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13" w:rsidRDefault="00B54A13" w:rsidP="00DC226A">
      <w:pPr>
        <w:jc w:val="center"/>
        <w:rPr>
          <w:rFonts w:ascii="Calibri" w:hAnsi="Calibri"/>
          <w:b/>
          <w:sz w:val="24"/>
        </w:rPr>
      </w:pPr>
      <w:r>
        <w:rPr>
          <w:rFonts w:ascii="Calibri" w:hAnsi="Calibri"/>
          <w:b/>
          <w:sz w:val="24"/>
        </w:rPr>
        <w:t>Council for Leather Exports</w:t>
      </w:r>
    </w:p>
    <w:p w:rsidR="00DC226A" w:rsidRPr="003B5459" w:rsidRDefault="00DC226A" w:rsidP="00DC226A">
      <w:pPr>
        <w:jc w:val="center"/>
        <w:rPr>
          <w:rFonts w:ascii="Calibri" w:hAnsi="Calibri"/>
          <w:b/>
          <w:sz w:val="24"/>
        </w:rPr>
      </w:pPr>
      <w:r w:rsidRPr="003B5459">
        <w:rPr>
          <w:rFonts w:ascii="Calibri" w:hAnsi="Calibri"/>
          <w:b/>
          <w:sz w:val="24"/>
        </w:rPr>
        <w:t>FOREIGN TRADE POLICY 2015-20</w:t>
      </w:r>
    </w:p>
    <w:p w:rsidR="00DC226A" w:rsidRPr="003B5459" w:rsidRDefault="002D784B" w:rsidP="002D784B">
      <w:pPr>
        <w:pBdr>
          <w:bottom w:val="single" w:sz="4" w:space="1" w:color="auto"/>
        </w:pBdr>
        <w:jc w:val="center"/>
        <w:rPr>
          <w:rFonts w:ascii="Calibri" w:hAnsi="Calibri"/>
          <w:b/>
          <w:sz w:val="24"/>
        </w:rPr>
      </w:pPr>
      <w:r>
        <w:rPr>
          <w:rFonts w:ascii="Calibri" w:hAnsi="Calibri"/>
          <w:b/>
          <w:sz w:val="24"/>
        </w:rPr>
        <w:t xml:space="preserve">DETAILED </w:t>
      </w:r>
      <w:r w:rsidR="00DC226A" w:rsidRPr="003B5459">
        <w:rPr>
          <w:rFonts w:ascii="Calibri" w:hAnsi="Calibri"/>
          <w:b/>
          <w:sz w:val="24"/>
        </w:rPr>
        <w:t>HIGHLIGHTS</w:t>
      </w:r>
    </w:p>
    <w:p w:rsidR="00AA5F86" w:rsidRDefault="00AA5F86" w:rsidP="006C7D5B">
      <w:pPr>
        <w:jc w:val="both"/>
        <w:rPr>
          <w:rFonts w:ascii="Calibri" w:hAnsi="Calibri"/>
          <w:b/>
          <w:color w:val="FF0000"/>
          <w:sz w:val="24"/>
        </w:rPr>
      </w:pPr>
      <w:r>
        <w:rPr>
          <w:rFonts w:ascii="Calibri" w:hAnsi="Calibri"/>
          <w:b/>
          <w:color w:val="FF0000"/>
          <w:sz w:val="24"/>
        </w:rPr>
        <w:t>The new Foreign Trade Policy and Procedure</w:t>
      </w:r>
      <w:r w:rsidR="00D856E8">
        <w:rPr>
          <w:rFonts w:ascii="Calibri" w:hAnsi="Calibri"/>
          <w:b/>
          <w:color w:val="FF0000"/>
          <w:sz w:val="24"/>
        </w:rPr>
        <w:t>s</w:t>
      </w:r>
      <w:r>
        <w:rPr>
          <w:rFonts w:ascii="Calibri" w:hAnsi="Calibri"/>
          <w:b/>
          <w:color w:val="FF0000"/>
          <w:sz w:val="24"/>
        </w:rPr>
        <w:t xml:space="preserve"> will come into effect from 1</w:t>
      </w:r>
      <w:r w:rsidRPr="00AA5F86">
        <w:rPr>
          <w:rFonts w:ascii="Calibri" w:hAnsi="Calibri"/>
          <w:b/>
          <w:color w:val="FF0000"/>
          <w:sz w:val="24"/>
          <w:vertAlign w:val="superscript"/>
        </w:rPr>
        <w:t>st</w:t>
      </w:r>
      <w:r>
        <w:rPr>
          <w:rFonts w:ascii="Calibri" w:hAnsi="Calibri"/>
          <w:b/>
          <w:color w:val="FF0000"/>
          <w:sz w:val="24"/>
        </w:rPr>
        <w:t xml:space="preserve"> April 2015.</w:t>
      </w:r>
    </w:p>
    <w:p w:rsidR="006C7D5B" w:rsidRPr="00103852" w:rsidRDefault="006C7D5B" w:rsidP="006C7D5B">
      <w:pPr>
        <w:jc w:val="both"/>
        <w:rPr>
          <w:rFonts w:ascii="Calibri" w:hAnsi="Calibri"/>
          <w:b/>
          <w:color w:val="FF0000"/>
          <w:sz w:val="24"/>
        </w:rPr>
      </w:pPr>
      <w:r w:rsidRPr="00103852">
        <w:rPr>
          <w:rFonts w:ascii="Calibri" w:hAnsi="Calibri"/>
          <w:b/>
          <w:color w:val="FF0000"/>
          <w:sz w:val="24"/>
        </w:rPr>
        <w:t xml:space="preserve">1. Merchandise Exports from India Scheme (MEIS)  </w:t>
      </w:r>
    </w:p>
    <w:p w:rsidR="003B5459" w:rsidRDefault="003B5459" w:rsidP="003B5459">
      <w:pPr>
        <w:ind w:left="720" w:hanging="720"/>
        <w:jc w:val="both"/>
        <w:rPr>
          <w:rFonts w:ascii="Calibri" w:hAnsi="Calibri"/>
          <w:sz w:val="24"/>
        </w:rPr>
      </w:pPr>
      <w:r>
        <w:rPr>
          <w:rFonts w:ascii="Calibri" w:hAnsi="Calibri"/>
          <w:sz w:val="24"/>
        </w:rPr>
        <w:t>1.1</w:t>
      </w:r>
      <w:r>
        <w:rPr>
          <w:rFonts w:ascii="Calibri" w:hAnsi="Calibri"/>
          <w:sz w:val="24"/>
        </w:rPr>
        <w:tab/>
      </w:r>
      <w:r w:rsidR="006C7D5B" w:rsidRPr="003B5459">
        <w:rPr>
          <w:rFonts w:ascii="Calibri" w:hAnsi="Calibri"/>
          <w:sz w:val="24"/>
        </w:rPr>
        <w:t xml:space="preserve">Earlier there were different schemes (Focus Product Scheme, Market Linked Focus Product Scheme, Focus Market Scheme </w:t>
      </w:r>
      <w:r w:rsidR="00226A46" w:rsidRPr="003B5459">
        <w:rPr>
          <w:rFonts w:ascii="Calibri" w:hAnsi="Calibri"/>
          <w:sz w:val="24"/>
        </w:rPr>
        <w:t>etc.,</w:t>
      </w:r>
      <w:r w:rsidR="006C7D5B" w:rsidRPr="003B5459">
        <w:rPr>
          <w:rFonts w:ascii="Calibri" w:hAnsi="Calibri"/>
          <w:sz w:val="24"/>
        </w:rPr>
        <w:t xml:space="preserve">) </w:t>
      </w:r>
      <w:r>
        <w:rPr>
          <w:rFonts w:ascii="Calibri" w:hAnsi="Calibri"/>
          <w:sz w:val="24"/>
        </w:rPr>
        <w:t xml:space="preserve">under Chapter 3 of Foreign Trade Policy </w:t>
      </w:r>
      <w:r w:rsidR="006C7D5B" w:rsidRPr="003B5459">
        <w:rPr>
          <w:rFonts w:ascii="Calibri" w:hAnsi="Calibri"/>
          <w:sz w:val="24"/>
        </w:rPr>
        <w:t xml:space="preserve">for rewarding merchandise </w:t>
      </w:r>
      <w:proofErr w:type="gramStart"/>
      <w:r w:rsidR="006C7D5B" w:rsidRPr="003B5459">
        <w:rPr>
          <w:rFonts w:ascii="Calibri" w:hAnsi="Calibri"/>
          <w:sz w:val="24"/>
        </w:rPr>
        <w:t xml:space="preserve">exports </w:t>
      </w:r>
      <w:r w:rsidR="0021279E" w:rsidRPr="003B5459">
        <w:rPr>
          <w:rFonts w:ascii="Calibri" w:hAnsi="Calibri"/>
          <w:sz w:val="24"/>
        </w:rPr>
        <w:t xml:space="preserve"> </w:t>
      </w:r>
      <w:r w:rsidR="0021279E" w:rsidRPr="003B5459">
        <w:rPr>
          <w:rFonts w:ascii="Calibri" w:hAnsi="Calibri"/>
          <w:b/>
          <w:sz w:val="24"/>
        </w:rPr>
        <w:t>(</w:t>
      </w:r>
      <w:proofErr w:type="gramEnd"/>
      <w:r w:rsidR="0021279E" w:rsidRPr="003B5459">
        <w:rPr>
          <w:rFonts w:ascii="Calibri" w:hAnsi="Calibri"/>
          <w:b/>
          <w:sz w:val="24"/>
        </w:rPr>
        <w:t xml:space="preserve">including notified leather products and footwear) </w:t>
      </w:r>
      <w:r w:rsidR="006C7D5B" w:rsidRPr="003B5459">
        <w:rPr>
          <w:rFonts w:ascii="Calibri" w:hAnsi="Calibri"/>
          <w:sz w:val="24"/>
        </w:rPr>
        <w:t xml:space="preserve">with different kinds of duty </w:t>
      </w:r>
      <w:proofErr w:type="spellStart"/>
      <w:r w:rsidR="006C7D5B" w:rsidRPr="003B5459">
        <w:rPr>
          <w:rFonts w:ascii="Calibri" w:hAnsi="Calibri"/>
          <w:sz w:val="24"/>
        </w:rPr>
        <w:t>scrips</w:t>
      </w:r>
      <w:proofErr w:type="spellEnd"/>
      <w:r w:rsidR="006C7D5B" w:rsidRPr="003B5459">
        <w:rPr>
          <w:rFonts w:ascii="Calibri" w:hAnsi="Calibri"/>
          <w:sz w:val="24"/>
        </w:rPr>
        <w:t xml:space="preserve"> with varying conditions (sector specific or actual user only) attached to their use. </w:t>
      </w:r>
      <w:r w:rsidR="006C7D5B" w:rsidRPr="003B5459">
        <w:rPr>
          <w:rFonts w:ascii="Calibri" w:hAnsi="Calibri"/>
          <w:b/>
          <w:sz w:val="24"/>
        </w:rPr>
        <w:t xml:space="preserve">Now all these schemes have been merged into a single scheme, namely Merchandise Export from India Scheme (MEIS) and there would be no conditionality attached to the </w:t>
      </w:r>
      <w:proofErr w:type="spellStart"/>
      <w:r w:rsidR="006C7D5B" w:rsidRPr="003B5459">
        <w:rPr>
          <w:rFonts w:ascii="Calibri" w:hAnsi="Calibri"/>
          <w:b/>
          <w:sz w:val="24"/>
        </w:rPr>
        <w:t>scrips</w:t>
      </w:r>
      <w:proofErr w:type="spellEnd"/>
      <w:r w:rsidR="006C7D5B" w:rsidRPr="003B5459">
        <w:rPr>
          <w:rFonts w:ascii="Calibri" w:hAnsi="Calibri"/>
          <w:b/>
          <w:sz w:val="24"/>
        </w:rPr>
        <w:t xml:space="preserve"> issued under the scheme.</w:t>
      </w:r>
    </w:p>
    <w:p w:rsidR="006C7D5B" w:rsidRPr="003B5459" w:rsidRDefault="003B5459" w:rsidP="003B5459">
      <w:pPr>
        <w:ind w:left="720" w:hanging="720"/>
        <w:jc w:val="both"/>
        <w:rPr>
          <w:rFonts w:ascii="Calibri" w:hAnsi="Calibri"/>
          <w:sz w:val="24"/>
        </w:rPr>
      </w:pPr>
      <w:r>
        <w:rPr>
          <w:rFonts w:ascii="Calibri" w:hAnsi="Calibri"/>
          <w:sz w:val="24"/>
        </w:rPr>
        <w:t>1.2</w:t>
      </w:r>
      <w:r>
        <w:rPr>
          <w:rFonts w:ascii="Calibri" w:hAnsi="Calibri"/>
          <w:sz w:val="24"/>
        </w:rPr>
        <w:tab/>
        <w:t>T</w:t>
      </w:r>
      <w:r w:rsidR="006C7D5B" w:rsidRPr="003B5459">
        <w:rPr>
          <w:rFonts w:ascii="Calibri" w:hAnsi="Calibri"/>
          <w:sz w:val="24"/>
        </w:rPr>
        <w:t>he main features of MEIS, including details of various groups of products supported under MEIS and th</w:t>
      </w:r>
      <w:r w:rsidR="00C119B6" w:rsidRPr="003B5459">
        <w:rPr>
          <w:rFonts w:ascii="Calibri" w:hAnsi="Calibri"/>
          <w:sz w:val="24"/>
        </w:rPr>
        <w:t>e country groupings are given below</w:t>
      </w:r>
      <w:r w:rsidR="006C7D5B" w:rsidRPr="003B5459">
        <w:rPr>
          <w:rFonts w:ascii="Calibri" w:hAnsi="Calibri"/>
          <w:sz w:val="24"/>
        </w:rPr>
        <w:t xml:space="preserve">.  </w:t>
      </w:r>
    </w:p>
    <w:p w:rsidR="00610583" w:rsidRPr="00103852" w:rsidRDefault="00610583" w:rsidP="00610583">
      <w:pPr>
        <w:pStyle w:val="ListParagraph"/>
        <w:numPr>
          <w:ilvl w:val="0"/>
          <w:numId w:val="4"/>
        </w:numPr>
        <w:jc w:val="both"/>
        <w:rPr>
          <w:rFonts w:ascii="Calibri" w:hAnsi="Calibri"/>
          <w:sz w:val="24"/>
        </w:rPr>
      </w:pPr>
      <w:r w:rsidRPr="00103852">
        <w:rPr>
          <w:rFonts w:ascii="Calibri" w:hAnsi="Calibri"/>
          <w:sz w:val="24"/>
          <w:szCs w:val="32"/>
        </w:rPr>
        <w:t xml:space="preserve">The basis of calculation of reward would be on realised FOB value of exports in free foreign exchange, or on FOB value of exports as given in the Shipping Bills in free foreign exchange, whichever is less, unless otherwise specified. </w:t>
      </w:r>
    </w:p>
    <w:p w:rsidR="00370A5D" w:rsidRPr="00370A5D" w:rsidRDefault="00370A5D" w:rsidP="00370A5D">
      <w:pPr>
        <w:pStyle w:val="ListParagraph"/>
        <w:jc w:val="both"/>
        <w:rPr>
          <w:rFonts w:ascii="Calibri" w:hAnsi="Calibri"/>
          <w:sz w:val="24"/>
        </w:rPr>
      </w:pPr>
    </w:p>
    <w:p w:rsidR="006C7D5B" w:rsidRDefault="003A4E1E" w:rsidP="00232C9B">
      <w:pPr>
        <w:pStyle w:val="ListParagraph"/>
        <w:numPr>
          <w:ilvl w:val="0"/>
          <w:numId w:val="4"/>
        </w:numPr>
        <w:jc w:val="both"/>
        <w:rPr>
          <w:rFonts w:ascii="Calibri" w:hAnsi="Calibri"/>
          <w:sz w:val="24"/>
        </w:rPr>
      </w:pPr>
      <w:r w:rsidRPr="00232C9B">
        <w:rPr>
          <w:rFonts w:ascii="Calibri" w:hAnsi="Calibri"/>
          <w:sz w:val="24"/>
        </w:rPr>
        <w:t>MEIS Scheme benefit is also</w:t>
      </w:r>
      <w:r w:rsidR="006C7D5B" w:rsidRPr="00232C9B">
        <w:rPr>
          <w:rFonts w:ascii="Calibri" w:hAnsi="Calibri"/>
          <w:sz w:val="24"/>
        </w:rPr>
        <w:t xml:space="preserve"> extend</w:t>
      </w:r>
      <w:r w:rsidRPr="00232C9B">
        <w:rPr>
          <w:rFonts w:ascii="Calibri" w:hAnsi="Calibri"/>
          <w:sz w:val="24"/>
        </w:rPr>
        <w:t>ed to</w:t>
      </w:r>
      <w:r w:rsidR="006C7D5B" w:rsidRPr="00232C9B">
        <w:rPr>
          <w:rFonts w:ascii="Calibri" w:hAnsi="Calibri"/>
          <w:sz w:val="24"/>
        </w:rPr>
        <w:t xml:space="preserve"> units located in SEZs also.  </w:t>
      </w:r>
    </w:p>
    <w:p w:rsidR="00232C9B" w:rsidRPr="00232C9B" w:rsidRDefault="00232C9B" w:rsidP="00232C9B">
      <w:pPr>
        <w:pStyle w:val="ListParagraph"/>
        <w:rPr>
          <w:rFonts w:ascii="Calibri" w:hAnsi="Calibri"/>
          <w:sz w:val="24"/>
        </w:rPr>
      </w:pPr>
    </w:p>
    <w:p w:rsidR="00103852" w:rsidRDefault="006C7D5B" w:rsidP="00DD62B8">
      <w:pPr>
        <w:pStyle w:val="ListParagraph"/>
        <w:numPr>
          <w:ilvl w:val="0"/>
          <w:numId w:val="4"/>
        </w:numPr>
        <w:jc w:val="both"/>
        <w:rPr>
          <w:rFonts w:ascii="Calibri" w:hAnsi="Calibri"/>
          <w:sz w:val="24"/>
        </w:rPr>
      </w:pPr>
      <w:r w:rsidRPr="009A2F6F">
        <w:rPr>
          <w:rFonts w:ascii="Calibri" w:hAnsi="Calibri"/>
          <w:b/>
          <w:sz w:val="24"/>
        </w:rPr>
        <w:t xml:space="preserve">All </w:t>
      </w:r>
      <w:proofErr w:type="spellStart"/>
      <w:r w:rsidRPr="009A2F6F">
        <w:rPr>
          <w:rFonts w:ascii="Calibri" w:hAnsi="Calibri"/>
          <w:b/>
          <w:sz w:val="24"/>
        </w:rPr>
        <w:t>scrips</w:t>
      </w:r>
      <w:proofErr w:type="spellEnd"/>
      <w:r w:rsidRPr="009A2F6F">
        <w:rPr>
          <w:rFonts w:ascii="Calibri" w:hAnsi="Calibri"/>
          <w:b/>
          <w:sz w:val="24"/>
        </w:rPr>
        <w:t xml:space="preserve"> issued under MEIS </w:t>
      </w:r>
      <w:r w:rsidR="003A4E1E" w:rsidRPr="009A2F6F">
        <w:rPr>
          <w:rFonts w:ascii="Calibri" w:hAnsi="Calibri"/>
          <w:b/>
          <w:sz w:val="24"/>
        </w:rPr>
        <w:t xml:space="preserve">and </w:t>
      </w:r>
      <w:r w:rsidRPr="009A2F6F">
        <w:rPr>
          <w:rFonts w:ascii="Calibri" w:hAnsi="Calibri"/>
          <w:b/>
          <w:sz w:val="24"/>
        </w:rPr>
        <w:t xml:space="preserve">the goods imported against these </w:t>
      </w:r>
      <w:proofErr w:type="spellStart"/>
      <w:r w:rsidRPr="009A2F6F">
        <w:rPr>
          <w:rFonts w:ascii="Calibri" w:hAnsi="Calibri"/>
          <w:b/>
          <w:sz w:val="24"/>
        </w:rPr>
        <w:t>scrips</w:t>
      </w:r>
      <w:proofErr w:type="spellEnd"/>
      <w:r w:rsidRPr="009A2F6F">
        <w:rPr>
          <w:rFonts w:ascii="Calibri" w:hAnsi="Calibri"/>
          <w:b/>
          <w:sz w:val="24"/>
        </w:rPr>
        <w:t xml:space="preserve"> would be fully transferable</w:t>
      </w:r>
      <w:r w:rsidR="003A4E1E" w:rsidRPr="00232C9B">
        <w:rPr>
          <w:rFonts w:ascii="Calibri" w:hAnsi="Calibri"/>
          <w:sz w:val="24"/>
        </w:rPr>
        <w:t xml:space="preserve"> and usable for payment of custom duty</w:t>
      </w:r>
      <w:r w:rsidR="00730DFF" w:rsidRPr="00232C9B">
        <w:rPr>
          <w:rFonts w:ascii="Calibri" w:hAnsi="Calibri"/>
          <w:sz w:val="24"/>
        </w:rPr>
        <w:t xml:space="preserve"> (of inputs/goods including capital goods)</w:t>
      </w:r>
      <w:r w:rsidR="003A4E1E" w:rsidRPr="00232C9B">
        <w:rPr>
          <w:rFonts w:ascii="Calibri" w:hAnsi="Calibri"/>
          <w:sz w:val="24"/>
        </w:rPr>
        <w:t>, excise duty</w:t>
      </w:r>
      <w:r w:rsidR="00730DFF" w:rsidRPr="00232C9B">
        <w:rPr>
          <w:rFonts w:ascii="Calibri" w:hAnsi="Calibri"/>
          <w:sz w:val="24"/>
        </w:rPr>
        <w:t xml:space="preserve"> (for domestic procurement of inputs or goods, including capital goods as per Dept. Of Revenue Notification)</w:t>
      </w:r>
      <w:r w:rsidR="003A4E1E" w:rsidRPr="00232C9B">
        <w:rPr>
          <w:rFonts w:ascii="Calibri" w:hAnsi="Calibri"/>
          <w:sz w:val="24"/>
        </w:rPr>
        <w:t xml:space="preserve"> and service tax.  </w:t>
      </w:r>
      <w:r w:rsidRPr="00232C9B">
        <w:rPr>
          <w:rFonts w:ascii="Calibri" w:hAnsi="Calibri"/>
          <w:sz w:val="24"/>
        </w:rPr>
        <w:t xml:space="preserve">Basic Customs Duty paid in cash or through debit under Duty Credit Scrip can be taken back as Duty Drawback as per </w:t>
      </w:r>
      <w:proofErr w:type="spellStart"/>
      <w:r w:rsidRPr="00232C9B">
        <w:rPr>
          <w:rFonts w:ascii="Calibri" w:hAnsi="Calibri"/>
          <w:sz w:val="24"/>
        </w:rPr>
        <w:t>DoR</w:t>
      </w:r>
      <w:proofErr w:type="spellEnd"/>
      <w:r w:rsidRPr="00232C9B">
        <w:rPr>
          <w:rFonts w:ascii="Calibri" w:hAnsi="Calibri"/>
          <w:sz w:val="24"/>
        </w:rPr>
        <w:t xml:space="preserve"> Rules, if inputs so imported are used for exports.</w:t>
      </w:r>
    </w:p>
    <w:p w:rsidR="00103852" w:rsidRPr="00103852" w:rsidRDefault="00103852" w:rsidP="00103852">
      <w:pPr>
        <w:pStyle w:val="ListParagraph"/>
        <w:rPr>
          <w:rFonts w:ascii="Calibri" w:hAnsi="Calibri"/>
          <w:b/>
          <w:bCs/>
          <w:sz w:val="24"/>
          <w:szCs w:val="32"/>
        </w:rPr>
      </w:pPr>
    </w:p>
    <w:p w:rsidR="00103852" w:rsidRPr="00610583" w:rsidRDefault="00EC338A" w:rsidP="00103852">
      <w:pPr>
        <w:pStyle w:val="ListParagraph"/>
        <w:numPr>
          <w:ilvl w:val="0"/>
          <w:numId w:val="4"/>
        </w:numPr>
        <w:jc w:val="both"/>
        <w:rPr>
          <w:rFonts w:ascii="Calibri" w:hAnsi="Calibri"/>
          <w:b/>
          <w:bCs/>
          <w:sz w:val="24"/>
          <w:szCs w:val="32"/>
        </w:rPr>
      </w:pPr>
      <w:r w:rsidRPr="00610583">
        <w:rPr>
          <w:rFonts w:ascii="Calibri" w:hAnsi="Calibri"/>
          <w:b/>
          <w:bCs/>
          <w:sz w:val="24"/>
          <w:szCs w:val="32"/>
        </w:rPr>
        <w:t xml:space="preserve">Entitlement under </w:t>
      </w:r>
      <w:proofErr w:type="gramStart"/>
      <w:r w:rsidRPr="00610583">
        <w:rPr>
          <w:rFonts w:ascii="Calibri" w:hAnsi="Calibri"/>
          <w:b/>
          <w:bCs/>
          <w:sz w:val="24"/>
          <w:szCs w:val="32"/>
        </w:rPr>
        <w:t xml:space="preserve">MEIS </w:t>
      </w:r>
      <w:r w:rsidR="00DD62B8" w:rsidRPr="00610583">
        <w:rPr>
          <w:rFonts w:ascii="Calibri" w:hAnsi="Calibri"/>
          <w:b/>
          <w:bCs/>
          <w:szCs w:val="32"/>
        </w:rPr>
        <w:t xml:space="preserve"> :</w:t>
      </w:r>
      <w:proofErr w:type="gramEnd"/>
      <w:r w:rsidR="00DD62B8" w:rsidRPr="00610583">
        <w:rPr>
          <w:rFonts w:ascii="Calibri" w:hAnsi="Calibri"/>
          <w:b/>
          <w:bCs/>
          <w:szCs w:val="32"/>
        </w:rPr>
        <w:t xml:space="preserve">  </w:t>
      </w:r>
      <w:r w:rsidRPr="00610583">
        <w:rPr>
          <w:rFonts w:ascii="Calibri" w:hAnsi="Calibri"/>
          <w:sz w:val="24"/>
          <w:szCs w:val="32"/>
        </w:rPr>
        <w:t xml:space="preserve">Exports of notified goods/products with ITC[HS] code, to notified markets as listed in Appendix 3B, shall be rewarded under MEIS. Appendix 3B also lists the rate(s) of rewards on various notified products [ITC (HS) code wise]. </w:t>
      </w:r>
    </w:p>
    <w:p w:rsidR="00103852" w:rsidRPr="00103852" w:rsidRDefault="00103852" w:rsidP="00103852">
      <w:pPr>
        <w:pStyle w:val="ListParagraph"/>
        <w:rPr>
          <w:rFonts w:ascii="Calibri" w:hAnsi="Calibri"/>
          <w:b/>
          <w:bCs/>
          <w:sz w:val="24"/>
          <w:szCs w:val="32"/>
        </w:rPr>
      </w:pPr>
    </w:p>
    <w:p w:rsidR="00EC338A" w:rsidRPr="00043877" w:rsidRDefault="00EC338A" w:rsidP="00103852">
      <w:pPr>
        <w:pStyle w:val="ListParagraph"/>
        <w:numPr>
          <w:ilvl w:val="0"/>
          <w:numId w:val="4"/>
        </w:numPr>
        <w:jc w:val="both"/>
        <w:rPr>
          <w:rFonts w:ascii="Calibri" w:hAnsi="Calibri"/>
          <w:sz w:val="24"/>
          <w:szCs w:val="32"/>
        </w:rPr>
      </w:pPr>
      <w:r w:rsidRPr="00043877">
        <w:rPr>
          <w:rFonts w:ascii="Calibri" w:hAnsi="Calibri"/>
          <w:b/>
          <w:bCs/>
          <w:sz w:val="24"/>
          <w:szCs w:val="32"/>
        </w:rPr>
        <w:t>Export of goods through courier or foreign post offices using e-</w:t>
      </w:r>
      <w:proofErr w:type="gramStart"/>
      <w:r w:rsidRPr="00043877">
        <w:rPr>
          <w:rFonts w:ascii="Calibri" w:hAnsi="Calibri"/>
          <w:b/>
          <w:bCs/>
          <w:sz w:val="24"/>
          <w:szCs w:val="32"/>
        </w:rPr>
        <w:t xml:space="preserve">Commerce </w:t>
      </w:r>
      <w:r w:rsidR="00043877" w:rsidRPr="00043877">
        <w:rPr>
          <w:rFonts w:ascii="Calibri" w:hAnsi="Calibri"/>
          <w:b/>
          <w:bCs/>
          <w:sz w:val="24"/>
          <w:szCs w:val="32"/>
        </w:rPr>
        <w:t>:</w:t>
      </w:r>
      <w:proofErr w:type="gramEnd"/>
      <w:r w:rsidR="00043877" w:rsidRPr="00043877">
        <w:rPr>
          <w:rFonts w:ascii="Calibri" w:hAnsi="Calibri"/>
          <w:b/>
          <w:bCs/>
          <w:sz w:val="24"/>
          <w:szCs w:val="32"/>
        </w:rPr>
        <w:t xml:space="preserve"> </w:t>
      </w:r>
      <w:r w:rsidRPr="00043877">
        <w:rPr>
          <w:rFonts w:ascii="Calibri" w:hAnsi="Calibri"/>
          <w:sz w:val="24"/>
          <w:szCs w:val="32"/>
        </w:rPr>
        <w:t xml:space="preserve"> Exports of goods through courier or foreign post office using e-commerce, as notified in Appendix 3C</w:t>
      </w:r>
      <w:r w:rsidR="006F6CC2">
        <w:rPr>
          <w:rFonts w:ascii="Calibri" w:hAnsi="Calibri"/>
          <w:sz w:val="24"/>
          <w:szCs w:val="32"/>
        </w:rPr>
        <w:t xml:space="preserve"> </w:t>
      </w:r>
      <w:r w:rsidR="006F6CC2" w:rsidRPr="006F6CC2">
        <w:rPr>
          <w:rFonts w:ascii="Calibri" w:hAnsi="Calibri"/>
          <w:b/>
          <w:sz w:val="24"/>
          <w:szCs w:val="32"/>
        </w:rPr>
        <w:t>(Leather Footwear is one of the eligible item notified in Appendix 3 C)</w:t>
      </w:r>
      <w:r w:rsidRPr="006F6CC2">
        <w:rPr>
          <w:rFonts w:ascii="Calibri" w:hAnsi="Calibri"/>
          <w:b/>
          <w:sz w:val="24"/>
          <w:szCs w:val="32"/>
        </w:rPr>
        <w:t>,</w:t>
      </w:r>
      <w:r w:rsidRPr="00043877">
        <w:rPr>
          <w:rFonts w:ascii="Calibri" w:hAnsi="Calibri"/>
          <w:sz w:val="24"/>
          <w:szCs w:val="32"/>
        </w:rPr>
        <w:t xml:space="preserve"> of FOB value </w:t>
      </w:r>
      <w:proofErr w:type="spellStart"/>
      <w:r w:rsidRPr="00043877">
        <w:rPr>
          <w:rFonts w:ascii="Calibri" w:hAnsi="Calibri"/>
          <w:sz w:val="24"/>
          <w:szCs w:val="32"/>
        </w:rPr>
        <w:t>upto</w:t>
      </w:r>
      <w:proofErr w:type="spellEnd"/>
      <w:r w:rsidRPr="00043877">
        <w:rPr>
          <w:rFonts w:ascii="Calibri" w:hAnsi="Calibri"/>
          <w:sz w:val="24"/>
          <w:szCs w:val="32"/>
        </w:rPr>
        <w:t xml:space="preserve"> Rs. 25000</w:t>
      </w:r>
      <w:r w:rsidR="003368B3">
        <w:rPr>
          <w:rFonts w:ascii="Calibri" w:hAnsi="Calibri"/>
          <w:sz w:val="24"/>
          <w:szCs w:val="32"/>
        </w:rPr>
        <w:t>/-</w:t>
      </w:r>
      <w:r w:rsidRPr="00043877">
        <w:rPr>
          <w:rFonts w:ascii="Calibri" w:hAnsi="Calibri"/>
          <w:sz w:val="24"/>
          <w:szCs w:val="32"/>
        </w:rPr>
        <w:t xml:space="preserve"> per consignment shall be entitled for rewards under MEIS. If the value of exports using e-commerce platform is more than Rs 25000</w:t>
      </w:r>
      <w:r w:rsidR="003A5585">
        <w:rPr>
          <w:rFonts w:ascii="Calibri" w:hAnsi="Calibri"/>
          <w:sz w:val="24"/>
          <w:szCs w:val="32"/>
        </w:rPr>
        <w:t>/-</w:t>
      </w:r>
      <w:r w:rsidRPr="00043877">
        <w:rPr>
          <w:rFonts w:ascii="Calibri" w:hAnsi="Calibri"/>
          <w:sz w:val="24"/>
          <w:szCs w:val="32"/>
        </w:rPr>
        <w:t xml:space="preserve"> per consignment then MEIS reward would be limited to FOB value of Rs.25000</w:t>
      </w:r>
      <w:r w:rsidR="003A5585">
        <w:rPr>
          <w:rFonts w:ascii="Calibri" w:hAnsi="Calibri"/>
          <w:sz w:val="24"/>
          <w:szCs w:val="32"/>
        </w:rPr>
        <w:t>/-</w:t>
      </w:r>
      <w:r w:rsidRPr="00043877">
        <w:rPr>
          <w:rFonts w:ascii="Calibri" w:hAnsi="Calibri"/>
          <w:sz w:val="24"/>
          <w:szCs w:val="32"/>
        </w:rPr>
        <w:t xml:space="preserve"> only.  </w:t>
      </w:r>
      <w:r w:rsidRPr="00043877">
        <w:rPr>
          <w:rFonts w:ascii="Calibri" w:hAnsi="Calibri"/>
          <w:sz w:val="24"/>
          <w:szCs w:val="32"/>
        </w:rPr>
        <w:lastRenderedPageBreak/>
        <w:t xml:space="preserve">Such goods can be exported in manual mode through Foreign Post Offices at New Delhi, Mumbai and Chennai. Export of such goods under Courier Regulations shall be allowed manually on pilot basis through Airports at Delhi, Mumbai and Chennai as per appropriate amendments in regulations to be made by Department of Revenue. Department of Revenue shall fast track the implementation of EDI mode at courier terminals. </w:t>
      </w:r>
      <w:r w:rsidR="002B2B70">
        <w:rPr>
          <w:rFonts w:ascii="Calibri" w:hAnsi="Calibri"/>
          <w:sz w:val="24"/>
          <w:szCs w:val="32"/>
        </w:rPr>
        <w:t xml:space="preserve">Application for availing this scheme should be filed in ANF 3D form. </w:t>
      </w:r>
    </w:p>
    <w:p w:rsidR="00EC338A" w:rsidRDefault="00EC338A" w:rsidP="00103852">
      <w:pPr>
        <w:pStyle w:val="Default"/>
        <w:numPr>
          <w:ilvl w:val="0"/>
          <w:numId w:val="5"/>
        </w:numPr>
        <w:rPr>
          <w:rFonts w:ascii="Calibri" w:hAnsi="Calibri"/>
          <w:b/>
          <w:bCs/>
          <w:color w:val="auto"/>
          <w:szCs w:val="32"/>
        </w:rPr>
      </w:pPr>
      <w:r w:rsidRPr="003B5459">
        <w:rPr>
          <w:rFonts w:ascii="Calibri" w:hAnsi="Calibri"/>
          <w:b/>
          <w:bCs/>
          <w:color w:val="auto"/>
          <w:szCs w:val="32"/>
        </w:rPr>
        <w:t xml:space="preserve">Ineligible categories under MEIS </w:t>
      </w:r>
    </w:p>
    <w:p w:rsidR="00103852" w:rsidRPr="003B5459" w:rsidRDefault="00103852" w:rsidP="00EC338A">
      <w:pPr>
        <w:pStyle w:val="Default"/>
        <w:rPr>
          <w:rFonts w:ascii="Calibri" w:hAnsi="Calibri"/>
          <w:color w:val="auto"/>
          <w:szCs w:val="32"/>
        </w:rPr>
      </w:pPr>
    </w:p>
    <w:p w:rsidR="00EC338A" w:rsidRDefault="00EC338A" w:rsidP="00103852">
      <w:pPr>
        <w:pStyle w:val="Default"/>
        <w:jc w:val="both"/>
        <w:rPr>
          <w:rFonts w:ascii="Calibri" w:hAnsi="Calibri"/>
          <w:color w:val="auto"/>
          <w:szCs w:val="32"/>
        </w:rPr>
      </w:pPr>
      <w:r w:rsidRPr="003B5459">
        <w:rPr>
          <w:rFonts w:ascii="Calibri" w:hAnsi="Calibri"/>
          <w:color w:val="auto"/>
          <w:szCs w:val="32"/>
        </w:rPr>
        <w:t xml:space="preserve">The following exports categories /sectors shall be ineligible for Duty Credit Scrip entitlement under MEIS </w:t>
      </w:r>
    </w:p>
    <w:p w:rsidR="00DD62B8" w:rsidRPr="003B5459" w:rsidRDefault="00DD62B8" w:rsidP="00EC338A">
      <w:pPr>
        <w:pStyle w:val="Default"/>
        <w:rPr>
          <w:rFonts w:ascii="Calibri" w:hAnsi="Calibri"/>
          <w:color w:val="auto"/>
          <w:szCs w:val="32"/>
        </w:rPr>
      </w:pPr>
    </w:p>
    <w:p w:rsidR="00EC338A" w:rsidRPr="003B5459" w:rsidRDefault="00EC338A" w:rsidP="00EC338A">
      <w:pPr>
        <w:pStyle w:val="Default"/>
        <w:rPr>
          <w:rFonts w:ascii="Calibri" w:hAnsi="Calibri"/>
          <w:color w:val="auto"/>
          <w:szCs w:val="32"/>
        </w:rPr>
      </w:pPr>
      <w:r w:rsidRPr="003B5459">
        <w:rPr>
          <w:rFonts w:ascii="Calibri" w:hAnsi="Calibri"/>
          <w:color w:val="auto"/>
          <w:szCs w:val="32"/>
        </w:rPr>
        <w:t>(</w:t>
      </w:r>
      <w:proofErr w:type="spellStart"/>
      <w:r w:rsidRPr="003B5459">
        <w:rPr>
          <w:rFonts w:ascii="Calibri" w:hAnsi="Calibri"/>
          <w:color w:val="auto"/>
          <w:szCs w:val="32"/>
        </w:rPr>
        <w:t>i</w:t>
      </w:r>
      <w:proofErr w:type="spellEnd"/>
      <w:r w:rsidRPr="003B5459">
        <w:rPr>
          <w:rFonts w:ascii="Calibri" w:hAnsi="Calibri"/>
          <w:color w:val="auto"/>
          <w:szCs w:val="32"/>
        </w:rPr>
        <w:t xml:space="preserve">) EOUs / EHTPs / BTPs/ STPs who are availing direct tax benefits / exemption. </w:t>
      </w:r>
    </w:p>
    <w:p w:rsidR="00043877" w:rsidRDefault="00043877" w:rsidP="00EC338A">
      <w:pPr>
        <w:pStyle w:val="Default"/>
        <w:rPr>
          <w:rFonts w:ascii="Calibri" w:hAnsi="Calibri"/>
          <w:color w:val="auto"/>
          <w:szCs w:val="32"/>
        </w:rPr>
      </w:pPr>
    </w:p>
    <w:p w:rsidR="00EC338A" w:rsidRPr="003B5459" w:rsidRDefault="00EC338A" w:rsidP="00EC338A">
      <w:pPr>
        <w:pStyle w:val="Default"/>
        <w:rPr>
          <w:rFonts w:ascii="Calibri" w:hAnsi="Calibri"/>
          <w:color w:val="auto"/>
          <w:szCs w:val="32"/>
        </w:rPr>
      </w:pPr>
      <w:r w:rsidRPr="003B5459">
        <w:rPr>
          <w:rFonts w:ascii="Calibri" w:hAnsi="Calibri"/>
          <w:color w:val="auto"/>
          <w:szCs w:val="32"/>
        </w:rPr>
        <w:t xml:space="preserve">(ii) Supplies made from DTA units to SEZ units </w:t>
      </w:r>
    </w:p>
    <w:p w:rsidR="00043877" w:rsidRDefault="00043877" w:rsidP="00EC338A">
      <w:pPr>
        <w:pStyle w:val="Default"/>
        <w:rPr>
          <w:rFonts w:ascii="Calibri" w:hAnsi="Calibri"/>
          <w:color w:val="auto"/>
          <w:szCs w:val="32"/>
        </w:rPr>
      </w:pPr>
    </w:p>
    <w:p w:rsidR="00EC338A" w:rsidRPr="003B5459" w:rsidRDefault="00EC338A" w:rsidP="00EC338A">
      <w:pPr>
        <w:pStyle w:val="Default"/>
        <w:rPr>
          <w:rFonts w:ascii="Calibri" w:hAnsi="Calibri"/>
          <w:color w:val="auto"/>
          <w:szCs w:val="32"/>
        </w:rPr>
      </w:pPr>
      <w:r w:rsidRPr="003B5459">
        <w:rPr>
          <w:rFonts w:ascii="Calibri" w:hAnsi="Calibri"/>
          <w:color w:val="auto"/>
          <w:szCs w:val="32"/>
        </w:rPr>
        <w:t xml:space="preserve">(iii) Export of imported goods covered under paragraph 2.46 of FTP; </w:t>
      </w:r>
    </w:p>
    <w:p w:rsidR="00043877" w:rsidRDefault="00043877" w:rsidP="00EC338A">
      <w:pPr>
        <w:pStyle w:val="Default"/>
        <w:rPr>
          <w:rFonts w:ascii="Calibri" w:hAnsi="Calibri"/>
          <w:color w:val="auto"/>
          <w:szCs w:val="32"/>
        </w:rPr>
      </w:pPr>
    </w:p>
    <w:p w:rsidR="00EC338A" w:rsidRPr="003B5459" w:rsidRDefault="00EC338A" w:rsidP="00EC338A">
      <w:pPr>
        <w:pStyle w:val="Default"/>
        <w:rPr>
          <w:rFonts w:ascii="Calibri" w:hAnsi="Calibri"/>
          <w:color w:val="auto"/>
          <w:szCs w:val="32"/>
        </w:rPr>
      </w:pPr>
      <w:proofErr w:type="gramStart"/>
      <w:r w:rsidRPr="003B5459">
        <w:rPr>
          <w:rFonts w:ascii="Calibri" w:hAnsi="Calibri"/>
          <w:color w:val="auto"/>
          <w:szCs w:val="32"/>
        </w:rPr>
        <w:t>(iv) Exports</w:t>
      </w:r>
      <w:proofErr w:type="gramEnd"/>
      <w:r w:rsidRPr="003B5459">
        <w:rPr>
          <w:rFonts w:ascii="Calibri" w:hAnsi="Calibri"/>
          <w:color w:val="auto"/>
          <w:szCs w:val="32"/>
        </w:rPr>
        <w:t xml:space="preserve"> through trans-shipment, meaning thereby exports that are originating in third country but trans-shipped through India; </w:t>
      </w:r>
    </w:p>
    <w:p w:rsidR="00043877" w:rsidRDefault="00043877" w:rsidP="00EC338A">
      <w:pPr>
        <w:pStyle w:val="Default"/>
        <w:rPr>
          <w:rFonts w:ascii="Calibri" w:hAnsi="Calibri"/>
          <w:color w:val="auto"/>
          <w:szCs w:val="32"/>
        </w:rPr>
      </w:pPr>
    </w:p>
    <w:p w:rsidR="00EC338A" w:rsidRPr="003B5459" w:rsidRDefault="00EC338A" w:rsidP="00EC338A">
      <w:pPr>
        <w:pStyle w:val="Default"/>
        <w:rPr>
          <w:rFonts w:ascii="Calibri" w:hAnsi="Calibri"/>
          <w:color w:val="auto"/>
          <w:szCs w:val="32"/>
        </w:rPr>
      </w:pPr>
      <w:r w:rsidRPr="003B5459">
        <w:rPr>
          <w:rFonts w:ascii="Calibri" w:hAnsi="Calibri"/>
          <w:color w:val="auto"/>
          <w:szCs w:val="32"/>
        </w:rPr>
        <w:t xml:space="preserve">(v) Deemed Exports; </w:t>
      </w:r>
    </w:p>
    <w:p w:rsidR="00043877" w:rsidRDefault="00043877" w:rsidP="00EC338A">
      <w:pPr>
        <w:pStyle w:val="Default"/>
        <w:rPr>
          <w:rFonts w:ascii="Calibri" w:hAnsi="Calibri"/>
          <w:color w:val="auto"/>
          <w:szCs w:val="32"/>
        </w:rPr>
      </w:pPr>
    </w:p>
    <w:p w:rsidR="00EC338A" w:rsidRPr="003B5459" w:rsidRDefault="00EC338A" w:rsidP="00EC338A">
      <w:pPr>
        <w:pStyle w:val="Default"/>
        <w:rPr>
          <w:rFonts w:ascii="Calibri" w:hAnsi="Calibri"/>
          <w:color w:val="auto"/>
          <w:szCs w:val="32"/>
        </w:rPr>
      </w:pPr>
      <w:proofErr w:type="gramStart"/>
      <w:r w:rsidRPr="003B5459">
        <w:rPr>
          <w:rFonts w:ascii="Calibri" w:hAnsi="Calibri"/>
          <w:color w:val="auto"/>
          <w:szCs w:val="32"/>
        </w:rPr>
        <w:t>(vi) SEZ/EOU/EHTP/BPT/FTWZ</w:t>
      </w:r>
      <w:proofErr w:type="gramEnd"/>
      <w:r w:rsidRPr="003B5459">
        <w:rPr>
          <w:rFonts w:ascii="Calibri" w:hAnsi="Calibri"/>
          <w:color w:val="auto"/>
          <w:szCs w:val="32"/>
        </w:rPr>
        <w:t xml:space="preserve"> products exported through DTA units; </w:t>
      </w:r>
    </w:p>
    <w:p w:rsidR="00043877" w:rsidRDefault="00043877" w:rsidP="00EC338A">
      <w:pPr>
        <w:pStyle w:val="Default"/>
        <w:rPr>
          <w:rFonts w:ascii="Calibri" w:hAnsi="Calibri"/>
          <w:color w:val="auto"/>
          <w:szCs w:val="32"/>
        </w:rPr>
      </w:pPr>
    </w:p>
    <w:p w:rsidR="00EC338A" w:rsidRPr="003B5459" w:rsidRDefault="00EC338A" w:rsidP="00EC338A">
      <w:pPr>
        <w:pStyle w:val="Default"/>
        <w:rPr>
          <w:rFonts w:ascii="Calibri" w:hAnsi="Calibri"/>
          <w:color w:val="auto"/>
          <w:szCs w:val="32"/>
        </w:rPr>
      </w:pPr>
      <w:r w:rsidRPr="003B5459">
        <w:rPr>
          <w:rFonts w:ascii="Calibri" w:hAnsi="Calibri"/>
          <w:color w:val="auto"/>
          <w:szCs w:val="32"/>
        </w:rPr>
        <w:t xml:space="preserve">(vii) Items, which are restricted or prohibited for export under Schedule-2 of Export Policy in ITC (HS), unless specifically notified in Appendix 3B. </w:t>
      </w:r>
    </w:p>
    <w:p w:rsidR="00043877" w:rsidRDefault="00043877" w:rsidP="00EC338A">
      <w:pPr>
        <w:pStyle w:val="Default"/>
        <w:rPr>
          <w:rFonts w:ascii="Calibri" w:hAnsi="Calibri"/>
          <w:color w:val="auto"/>
          <w:szCs w:val="32"/>
        </w:rPr>
      </w:pPr>
    </w:p>
    <w:p w:rsidR="00EC338A" w:rsidRPr="003B5459" w:rsidRDefault="00EC338A" w:rsidP="00EC338A">
      <w:pPr>
        <w:pStyle w:val="Default"/>
        <w:rPr>
          <w:rFonts w:ascii="Calibri" w:hAnsi="Calibri"/>
          <w:color w:val="auto"/>
          <w:szCs w:val="32"/>
        </w:rPr>
      </w:pPr>
      <w:r w:rsidRPr="003B5459">
        <w:rPr>
          <w:rFonts w:ascii="Calibri" w:hAnsi="Calibri"/>
          <w:color w:val="auto"/>
          <w:szCs w:val="32"/>
        </w:rPr>
        <w:t>(viii)</w:t>
      </w:r>
      <w:proofErr w:type="gramStart"/>
      <w:r w:rsidRPr="003B5459">
        <w:rPr>
          <w:rFonts w:ascii="Calibri" w:hAnsi="Calibri"/>
          <w:color w:val="auto"/>
          <w:szCs w:val="32"/>
        </w:rPr>
        <w:t>Service Export.</w:t>
      </w:r>
      <w:proofErr w:type="gramEnd"/>
      <w:r w:rsidRPr="003B5459">
        <w:rPr>
          <w:rFonts w:ascii="Calibri" w:hAnsi="Calibri"/>
          <w:color w:val="auto"/>
          <w:szCs w:val="32"/>
        </w:rPr>
        <w:t xml:space="preserve"> </w:t>
      </w:r>
    </w:p>
    <w:p w:rsidR="00043877" w:rsidRDefault="00043877" w:rsidP="00EC338A">
      <w:pPr>
        <w:pStyle w:val="Default"/>
        <w:rPr>
          <w:rFonts w:ascii="Calibri" w:hAnsi="Calibri"/>
          <w:color w:val="auto"/>
          <w:szCs w:val="32"/>
        </w:rPr>
      </w:pPr>
    </w:p>
    <w:p w:rsidR="00EC338A" w:rsidRPr="003B5459" w:rsidRDefault="00EC338A" w:rsidP="00EC338A">
      <w:pPr>
        <w:pStyle w:val="Default"/>
        <w:rPr>
          <w:rFonts w:ascii="Calibri" w:hAnsi="Calibri"/>
          <w:color w:val="auto"/>
          <w:szCs w:val="32"/>
        </w:rPr>
      </w:pPr>
      <w:r w:rsidRPr="003B5459">
        <w:rPr>
          <w:rFonts w:ascii="Calibri" w:hAnsi="Calibri"/>
          <w:color w:val="auto"/>
          <w:szCs w:val="32"/>
        </w:rPr>
        <w:t xml:space="preserve">(ix) Red sanders and beach sand. </w:t>
      </w:r>
    </w:p>
    <w:p w:rsidR="00043877" w:rsidRDefault="00043877" w:rsidP="00EC338A">
      <w:pPr>
        <w:pStyle w:val="Default"/>
        <w:rPr>
          <w:rFonts w:ascii="Calibri" w:hAnsi="Calibri"/>
          <w:color w:val="auto"/>
          <w:szCs w:val="32"/>
        </w:rPr>
      </w:pPr>
    </w:p>
    <w:p w:rsidR="00EC338A" w:rsidRPr="003B5459" w:rsidRDefault="00EC338A" w:rsidP="00EC338A">
      <w:pPr>
        <w:pStyle w:val="Default"/>
        <w:rPr>
          <w:rFonts w:ascii="Calibri" w:hAnsi="Calibri"/>
          <w:color w:val="auto"/>
          <w:szCs w:val="32"/>
        </w:rPr>
      </w:pPr>
      <w:r w:rsidRPr="003B5459">
        <w:rPr>
          <w:rFonts w:ascii="Calibri" w:hAnsi="Calibri"/>
          <w:color w:val="auto"/>
          <w:szCs w:val="32"/>
        </w:rPr>
        <w:t xml:space="preserve">(x) Export products which are subject to Minimum export price or export duty. </w:t>
      </w:r>
    </w:p>
    <w:p w:rsidR="00043877" w:rsidRDefault="00043877" w:rsidP="00EC338A">
      <w:pPr>
        <w:pStyle w:val="Default"/>
        <w:rPr>
          <w:rFonts w:ascii="Calibri" w:hAnsi="Calibri"/>
          <w:color w:val="auto"/>
          <w:szCs w:val="32"/>
        </w:rPr>
      </w:pPr>
    </w:p>
    <w:p w:rsidR="00EC338A" w:rsidRPr="003B5459" w:rsidRDefault="00EC338A" w:rsidP="00EC338A">
      <w:pPr>
        <w:pStyle w:val="Default"/>
        <w:rPr>
          <w:rFonts w:ascii="Calibri" w:hAnsi="Calibri"/>
          <w:color w:val="auto"/>
          <w:szCs w:val="32"/>
        </w:rPr>
      </w:pPr>
      <w:r w:rsidRPr="003B5459">
        <w:rPr>
          <w:rFonts w:ascii="Calibri" w:hAnsi="Calibri"/>
          <w:color w:val="auto"/>
          <w:szCs w:val="32"/>
        </w:rPr>
        <w:t xml:space="preserve">(xi) Diamond Gold, Silver, Platinum, other precious metal in any form including plain and studded jewellery and other precious and semi-precious stones. 60 </w:t>
      </w:r>
    </w:p>
    <w:p w:rsidR="00043877" w:rsidRDefault="00043877" w:rsidP="00EC338A">
      <w:pPr>
        <w:pStyle w:val="Default"/>
        <w:rPr>
          <w:rFonts w:ascii="Calibri" w:hAnsi="Calibri"/>
          <w:color w:val="auto"/>
          <w:szCs w:val="32"/>
        </w:rPr>
      </w:pPr>
    </w:p>
    <w:p w:rsidR="00EC338A" w:rsidRPr="003B5459" w:rsidRDefault="00EC338A" w:rsidP="00EC338A">
      <w:pPr>
        <w:pStyle w:val="Default"/>
        <w:rPr>
          <w:rFonts w:ascii="Calibri" w:hAnsi="Calibri"/>
          <w:color w:val="auto"/>
          <w:szCs w:val="32"/>
        </w:rPr>
      </w:pPr>
      <w:r w:rsidRPr="003B5459">
        <w:rPr>
          <w:rFonts w:ascii="Calibri" w:hAnsi="Calibri"/>
          <w:color w:val="auto"/>
          <w:szCs w:val="32"/>
        </w:rPr>
        <w:t xml:space="preserve">(xii) Ores and concentrates of all types and in all formations. </w:t>
      </w:r>
    </w:p>
    <w:p w:rsidR="00043877" w:rsidRDefault="00043877" w:rsidP="00EC338A">
      <w:pPr>
        <w:pStyle w:val="Default"/>
        <w:rPr>
          <w:rFonts w:ascii="Calibri" w:hAnsi="Calibri"/>
          <w:color w:val="auto"/>
          <w:szCs w:val="32"/>
        </w:rPr>
      </w:pPr>
    </w:p>
    <w:p w:rsidR="00EC338A" w:rsidRPr="003B5459" w:rsidRDefault="00EC338A" w:rsidP="00EC338A">
      <w:pPr>
        <w:pStyle w:val="Default"/>
        <w:rPr>
          <w:rFonts w:ascii="Calibri" w:hAnsi="Calibri"/>
          <w:color w:val="auto"/>
          <w:szCs w:val="32"/>
        </w:rPr>
      </w:pPr>
      <w:r w:rsidRPr="003B5459">
        <w:rPr>
          <w:rFonts w:ascii="Calibri" w:hAnsi="Calibri"/>
          <w:color w:val="auto"/>
          <w:szCs w:val="32"/>
        </w:rPr>
        <w:t xml:space="preserve">(xiii) Cereals of all types. </w:t>
      </w:r>
    </w:p>
    <w:p w:rsidR="00043877" w:rsidRDefault="00043877" w:rsidP="00EC338A">
      <w:pPr>
        <w:pStyle w:val="Default"/>
        <w:rPr>
          <w:rFonts w:ascii="Calibri" w:hAnsi="Calibri"/>
          <w:color w:val="auto"/>
          <w:szCs w:val="32"/>
        </w:rPr>
      </w:pPr>
    </w:p>
    <w:p w:rsidR="00EC338A" w:rsidRPr="003B5459" w:rsidRDefault="00EC338A" w:rsidP="00EC338A">
      <w:pPr>
        <w:pStyle w:val="Default"/>
        <w:rPr>
          <w:rFonts w:ascii="Calibri" w:hAnsi="Calibri"/>
          <w:color w:val="auto"/>
          <w:szCs w:val="32"/>
        </w:rPr>
      </w:pPr>
      <w:r w:rsidRPr="003B5459">
        <w:rPr>
          <w:rFonts w:ascii="Calibri" w:hAnsi="Calibri"/>
          <w:color w:val="auto"/>
          <w:szCs w:val="32"/>
        </w:rPr>
        <w:t xml:space="preserve">(xiv) Sugar of all types and all forms. </w:t>
      </w:r>
    </w:p>
    <w:p w:rsidR="00043877" w:rsidRDefault="00043877" w:rsidP="00EC338A">
      <w:pPr>
        <w:pStyle w:val="Default"/>
        <w:rPr>
          <w:rFonts w:ascii="Calibri" w:hAnsi="Calibri"/>
          <w:color w:val="auto"/>
          <w:szCs w:val="32"/>
        </w:rPr>
      </w:pPr>
    </w:p>
    <w:p w:rsidR="00043877" w:rsidRDefault="00EC338A" w:rsidP="00EC338A">
      <w:pPr>
        <w:pStyle w:val="Default"/>
        <w:rPr>
          <w:rFonts w:ascii="Calibri" w:hAnsi="Calibri"/>
          <w:color w:val="auto"/>
          <w:szCs w:val="32"/>
        </w:rPr>
      </w:pPr>
      <w:r w:rsidRPr="003B5459">
        <w:rPr>
          <w:rFonts w:ascii="Calibri" w:hAnsi="Calibri"/>
          <w:color w:val="auto"/>
          <w:szCs w:val="32"/>
        </w:rPr>
        <w:t xml:space="preserve">(xv) Crude / petroleum oil and crude / primary and base products of all types and all </w:t>
      </w:r>
    </w:p>
    <w:p w:rsidR="00EC338A" w:rsidRPr="003B5459" w:rsidRDefault="00EC338A" w:rsidP="00EC338A">
      <w:pPr>
        <w:pStyle w:val="Default"/>
        <w:rPr>
          <w:rFonts w:ascii="Calibri" w:hAnsi="Calibri"/>
          <w:color w:val="auto"/>
          <w:szCs w:val="32"/>
        </w:rPr>
      </w:pPr>
      <w:proofErr w:type="gramStart"/>
      <w:r w:rsidRPr="003B5459">
        <w:rPr>
          <w:rFonts w:ascii="Calibri" w:hAnsi="Calibri"/>
          <w:color w:val="auto"/>
          <w:szCs w:val="32"/>
        </w:rPr>
        <w:t>formulations</w:t>
      </w:r>
      <w:proofErr w:type="gramEnd"/>
      <w:r w:rsidRPr="003B5459">
        <w:rPr>
          <w:rFonts w:ascii="Calibri" w:hAnsi="Calibri"/>
          <w:color w:val="auto"/>
          <w:szCs w:val="32"/>
        </w:rPr>
        <w:t xml:space="preserve">. </w:t>
      </w:r>
    </w:p>
    <w:p w:rsidR="00043877" w:rsidRDefault="00043877" w:rsidP="00EC338A">
      <w:pPr>
        <w:pStyle w:val="Default"/>
        <w:rPr>
          <w:rFonts w:ascii="Calibri" w:hAnsi="Calibri"/>
          <w:color w:val="auto"/>
          <w:szCs w:val="32"/>
        </w:rPr>
      </w:pPr>
    </w:p>
    <w:p w:rsidR="00EC338A" w:rsidRPr="003B5459" w:rsidRDefault="00EC338A" w:rsidP="00EC338A">
      <w:pPr>
        <w:pStyle w:val="Default"/>
        <w:rPr>
          <w:rFonts w:ascii="Calibri" w:hAnsi="Calibri"/>
          <w:color w:val="auto"/>
          <w:szCs w:val="32"/>
        </w:rPr>
      </w:pPr>
      <w:r w:rsidRPr="003B5459">
        <w:rPr>
          <w:rFonts w:ascii="Calibri" w:hAnsi="Calibri"/>
          <w:color w:val="auto"/>
          <w:szCs w:val="32"/>
        </w:rPr>
        <w:t xml:space="preserve">(xvi) Export of milk and milk products. </w:t>
      </w:r>
    </w:p>
    <w:p w:rsidR="00043877" w:rsidRDefault="00043877" w:rsidP="00EC338A">
      <w:pPr>
        <w:pStyle w:val="Default"/>
        <w:rPr>
          <w:rFonts w:ascii="Calibri" w:hAnsi="Calibri"/>
          <w:color w:val="auto"/>
          <w:szCs w:val="32"/>
        </w:rPr>
      </w:pPr>
    </w:p>
    <w:p w:rsidR="00EC338A" w:rsidRDefault="00EC338A" w:rsidP="00517DBA">
      <w:pPr>
        <w:pStyle w:val="Default"/>
        <w:rPr>
          <w:rFonts w:ascii="Calibri" w:hAnsi="Calibri"/>
          <w:color w:val="auto"/>
          <w:szCs w:val="32"/>
        </w:rPr>
      </w:pPr>
      <w:r w:rsidRPr="003B5459">
        <w:rPr>
          <w:rFonts w:ascii="Calibri" w:hAnsi="Calibri"/>
          <w:color w:val="auto"/>
          <w:szCs w:val="32"/>
        </w:rPr>
        <w:t>(xvii)</w:t>
      </w:r>
      <w:proofErr w:type="gramStart"/>
      <w:r w:rsidRPr="003B5459">
        <w:rPr>
          <w:rFonts w:ascii="Calibri" w:hAnsi="Calibri"/>
          <w:color w:val="auto"/>
          <w:szCs w:val="32"/>
        </w:rPr>
        <w:t>Export of Meat and Meat Products.</w:t>
      </w:r>
      <w:proofErr w:type="gramEnd"/>
      <w:r w:rsidRPr="003B5459">
        <w:rPr>
          <w:rFonts w:ascii="Calibri" w:hAnsi="Calibri"/>
          <w:color w:val="auto"/>
          <w:szCs w:val="32"/>
        </w:rPr>
        <w:t xml:space="preserve"> </w:t>
      </w:r>
    </w:p>
    <w:p w:rsidR="00146E00" w:rsidRPr="003B5459" w:rsidRDefault="00146E00" w:rsidP="00517DBA">
      <w:pPr>
        <w:pStyle w:val="Default"/>
        <w:rPr>
          <w:rFonts w:ascii="Calibri" w:hAnsi="Calibri"/>
          <w:color w:val="auto"/>
          <w:szCs w:val="32"/>
        </w:rPr>
      </w:pPr>
    </w:p>
    <w:p w:rsidR="00EC338A" w:rsidRPr="003B5459" w:rsidRDefault="00EC338A" w:rsidP="00517DBA">
      <w:pPr>
        <w:pStyle w:val="Default"/>
        <w:rPr>
          <w:rFonts w:ascii="Calibri" w:hAnsi="Calibri"/>
          <w:color w:val="auto"/>
          <w:szCs w:val="32"/>
        </w:rPr>
      </w:pPr>
      <w:r w:rsidRPr="003B5459">
        <w:rPr>
          <w:rFonts w:ascii="Calibri" w:hAnsi="Calibri"/>
          <w:color w:val="auto"/>
          <w:szCs w:val="32"/>
        </w:rPr>
        <w:t>(xviii)</w:t>
      </w:r>
      <w:proofErr w:type="gramStart"/>
      <w:r w:rsidRPr="003B5459">
        <w:rPr>
          <w:rFonts w:ascii="Calibri" w:hAnsi="Calibri"/>
          <w:color w:val="auto"/>
          <w:szCs w:val="32"/>
        </w:rPr>
        <w:t>Products wherein precious metal/diamond are used or Articles which are studded with precious stones.</w:t>
      </w:r>
      <w:proofErr w:type="gramEnd"/>
      <w:r w:rsidRPr="003B5459">
        <w:rPr>
          <w:rFonts w:ascii="Calibri" w:hAnsi="Calibri"/>
          <w:color w:val="auto"/>
          <w:szCs w:val="32"/>
        </w:rPr>
        <w:t xml:space="preserve"> </w:t>
      </w:r>
    </w:p>
    <w:p w:rsidR="00517DBA" w:rsidRDefault="00517DBA" w:rsidP="00517DBA">
      <w:pPr>
        <w:spacing w:after="0"/>
        <w:jc w:val="both"/>
        <w:rPr>
          <w:rFonts w:ascii="Calibri" w:hAnsi="Calibri"/>
          <w:sz w:val="24"/>
          <w:szCs w:val="32"/>
        </w:rPr>
      </w:pPr>
    </w:p>
    <w:p w:rsidR="00EC338A" w:rsidRPr="003B5459" w:rsidRDefault="00EC338A" w:rsidP="00517DBA">
      <w:pPr>
        <w:spacing w:after="0"/>
        <w:jc w:val="both"/>
        <w:rPr>
          <w:rFonts w:ascii="Calibri" w:hAnsi="Calibri"/>
          <w:sz w:val="24"/>
          <w:szCs w:val="32"/>
        </w:rPr>
      </w:pPr>
      <w:r w:rsidRPr="003B5459">
        <w:rPr>
          <w:rFonts w:ascii="Calibri" w:hAnsi="Calibri"/>
          <w:sz w:val="24"/>
          <w:szCs w:val="32"/>
        </w:rPr>
        <w:t>(xix) Exports made by units in FTWZ.</w:t>
      </w:r>
    </w:p>
    <w:p w:rsidR="003B5459" w:rsidRPr="00526380" w:rsidRDefault="003B5459" w:rsidP="00526380">
      <w:pPr>
        <w:autoSpaceDE w:val="0"/>
        <w:autoSpaceDN w:val="0"/>
        <w:adjustRightInd w:val="0"/>
        <w:spacing w:after="0" w:line="240" w:lineRule="auto"/>
        <w:jc w:val="center"/>
        <w:rPr>
          <w:rFonts w:ascii="Calibri" w:hAnsi="Calibri" w:cs="Times New Roman"/>
          <w:color w:val="FF0000"/>
          <w:sz w:val="24"/>
          <w:szCs w:val="23"/>
        </w:rPr>
      </w:pPr>
      <w:r w:rsidRPr="00526380">
        <w:rPr>
          <w:rFonts w:ascii="Calibri" w:hAnsi="Calibri" w:cs="Times New Roman"/>
          <w:b/>
          <w:bCs/>
          <w:color w:val="FF0000"/>
          <w:sz w:val="24"/>
          <w:szCs w:val="23"/>
        </w:rPr>
        <w:t>Appendix 3B</w:t>
      </w:r>
      <w:r w:rsidR="00103852" w:rsidRPr="00526380">
        <w:rPr>
          <w:rFonts w:ascii="Calibri" w:hAnsi="Calibri" w:cs="Times New Roman"/>
          <w:b/>
          <w:bCs/>
          <w:color w:val="FF0000"/>
          <w:sz w:val="24"/>
          <w:szCs w:val="23"/>
        </w:rPr>
        <w:t xml:space="preserve"> </w:t>
      </w:r>
      <w:r w:rsidRPr="00526380">
        <w:rPr>
          <w:rFonts w:ascii="Calibri" w:hAnsi="Calibri" w:cs="Times New Roman"/>
          <w:b/>
          <w:bCs/>
          <w:color w:val="FF0000"/>
          <w:sz w:val="24"/>
          <w:szCs w:val="23"/>
        </w:rPr>
        <w:t>MEIS Schedule</w:t>
      </w:r>
    </w:p>
    <w:p w:rsidR="00DD62B8" w:rsidRPr="00526380" w:rsidRDefault="00DD62B8" w:rsidP="003B5459">
      <w:pPr>
        <w:autoSpaceDE w:val="0"/>
        <w:autoSpaceDN w:val="0"/>
        <w:adjustRightInd w:val="0"/>
        <w:spacing w:after="0" w:line="240" w:lineRule="auto"/>
        <w:rPr>
          <w:rFonts w:ascii="Calibri" w:hAnsi="Calibri" w:cs="Times New Roman"/>
          <w:b/>
          <w:bCs/>
          <w:color w:val="FF0000"/>
          <w:sz w:val="24"/>
          <w:szCs w:val="23"/>
        </w:rPr>
      </w:pPr>
    </w:p>
    <w:p w:rsidR="003B5459" w:rsidRPr="00526380" w:rsidRDefault="003B5459" w:rsidP="003B5459">
      <w:pPr>
        <w:autoSpaceDE w:val="0"/>
        <w:autoSpaceDN w:val="0"/>
        <w:adjustRightInd w:val="0"/>
        <w:spacing w:after="0" w:line="240" w:lineRule="auto"/>
        <w:rPr>
          <w:rFonts w:ascii="Calibri" w:hAnsi="Calibri" w:cs="Times New Roman"/>
          <w:color w:val="FF0000"/>
          <w:sz w:val="24"/>
          <w:szCs w:val="23"/>
        </w:rPr>
      </w:pPr>
      <w:r w:rsidRPr="00526380">
        <w:rPr>
          <w:rFonts w:ascii="Calibri" w:hAnsi="Calibri" w:cs="Times New Roman"/>
          <w:b/>
          <w:bCs/>
          <w:color w:val="FF0000"/>
          <w:sz w:val="24"/>
          <w:szCs w:val="23"/>
        </w:rPr>
        <w:t xml:space="preserve">Table 1-List of Countries under Country Group A, Country Group B and Country Group C </w:t>
      </w:r>
    </w:p>
    <w:p w:rsidR="003B5459" w:rsidRPr="003B5459" w:rsidRDefault="003B5459" w:rsidP="003B5459">
      <w:pPr>
        <w:autoSpaceDE w:val="0"/>
        <w:autoSpaceDN w:val="0"/>
        <w:adjustRightInd w:val="0"/>
        <w:spacing w:after="0" w:line="240" w:lineRule="auto"/>
        <w:rPr>
          <w:rFonts w:ascii="Calibri" w:hAnsi="Calibri" w:cs="Times New Roman"/>
          <w:b/>
          <w:bCs/>
          <w:color w:val="000000"/>
          <w:sz w:val="24"/>
          <w:szCs w:val="28"/>
        </w:rPr>
      </w:pPr>
    </w:p>
    <w:p w:rsidR="003B5459" w:rsidRPr="003B5459" w:rsidRDefault="003B5459" w:rsidP="005B660C">
      <w:pPr>
        <w:autoSpaceDE w:val="0"/>
        <w:autoSpaceDN w:val="0"/>
        <w:adjustRightInd w:val="0"/>
        <w:spacing w:after="0" w:line="240" w:lineRule="auto"/>
        <w:jc w:val="both"/>
        <w:rPr>
          <w:rFonts w:ascii="Calibri" w:hAnsi="Calibri" w:cs="Times New Roman"/>
          <w:b/>
          <w:bCs/>
          <w:color w:val="000000"/>
          <w:sz w:val="24"/>
          <w:szCs w:val="28"/>
        </w:rPr>
      </w:pPr>
      <w:r w:rsidRPr="007F567F">
        <w:rPr>
          <w:rFonts w:ascii="Calibri" w:hAnsi="Calibri" w:cs="Times New Roman"/>
          <w:b/>
          <w:bCs/>
          <w:color w:val="000000"/>
          <w:sz w:val="24"/>
          <w:szCs w:val="28"/>
        </w:rPr>
        <w:t xml:space="preserve">I-Country Group </w:t>
      </w:r>
      <w:proofErr w:type="gramStart"/>
      <w:r w:rsidRPr="007F567F">
        <w:rPr>
          <w:rFonts w:ascii="Calibri" w:hAnsi="Calibri" w:cs="Times New Roman"/>
          <w:b/>
          <w:bCs/>
          <w:color w:val="000000"/>
          <w:sz w:val="24"/>
          <w:szCs w:val="28"/>
        </w:rPr>
        <w:t>A</w:t>
      </w:r>
      <w:proofErr w:type="gramEnd"/>
      <w:r w:rsidRPr="007F567F">
        <w:rPr>
          <w:rFonts w:ascii="Calibri" w:hAnsi="Calibri" w:cs="Times New Roman"/>
          <w:b/>
          <w:bCs/>
          <w:color w:val="000000"/>
          <w:sz w:val="24"/>
          <w:szCs w:val="28"/>
        </w:rPr>
        <w:t xml:space="preserve"> </w:t>
      </w:r>
      <w:r w:rsidR="00526380">
        <w:rPr>
          <w:rFonts w:ascii="Calibri" w:hAnsi="Calibri" w:cs="Times New Roman"/>
          <w:b/>
          <w:bCs/>
          <w:color w:val="000000"/>
          <w:sz w:val="24"/>
          <w:szCs w:val="28"/>
        </w:rPr>
        <w:t xml:space="preserve">(30 countries) </w:t>
      </w:r>
    </w:p>
    <w:p w:rsidR="003B5459" w:rsidRPr="007F567F" w:rsidRDefault="003B5459" w:rsidP="005B660C">
      <w:pPr>
        <w:autoSpaceDE w:val="0"/>
        <w:autoSpaceDN w:val="0"/>
        <w:adjustRightInd w:val="0"/>
        <w:spacing w:after="0" w:line="240" w:lineRule="auto"/>
        <w:jc w:val="both"/>
        <w:rPr>
          <w:rFonts w:ascii="Calibri" w:hAnsi="Calibri" w:cs="Times New Roman"/>
          <w:color w:val="000000"/>
          <w:sz w:val="24"/>
          <w:szCs w:val="28"/>
        </w:rPr>
      </w:pPr>
    </w:p>
    <w:p w:rsidR="003B5459" w:rsidRPr="007F567F" w:rsidRDefault="003B5459" w:rsidP="005B660C">
      <w:pPr>
        <w:autoSpaceDE w:val="0"/>
        <w:autoSpaceDN w:val="0"/>
        <w:adjustRightInd w:val="0"/>
        <w:spacing w:after="0" w:line="240" w:lineRule="auto"/>
        <w:jc w:val="both"/>
        <w:rPr>
          <w:rFonts w:ascii="Calibri" w:hAnsi="Calibri" w:cs="Times New Roman"/>
          <w:color w:val="000000"/>
          <w:sz w:val="24"/>
          <w:szCs w:val="23"/>
        </w:rPr>
      </w:pPr>
      <w:r w:rsidRPr="007F567F">
        <w:rPr>
          <w:rFonts w:ascii="Calibri" w:hAnsi="Calibri" w:cs="Times New Roman"/>
          <w:color w:val="000000"/>
          <w:sz w:val="24"/>
          <w:szCs w:val="23"/>
        </w:rPr>
        <w:t xml:space="preserve">(1) Austria, (2) Belgium, (3) Bulgaria, (4) Canada, (5) Croatia, (6) Cyprus, (7) Czech Republic, (8) Denmark, (9) Estonia, (10) Finland, (11) France, (12) Germany, (13) Greece, (14) Hungary, (15) Ireland, (16) Italy, (17) Latvia, (18) Lithuania, (19) Luxembourg, (20) Malta, (21) Netherlands, (22) Poland, (23) Portugal, (24) Romania, (25) Slovak Republic, (26) Slovenia, (27) Spain, (28) Sweden, (29) United Kingdom, (30) United States of America </w:t>
      </w:r>
    </w:p>
    <w:p w:rsidR="003B5459" w:rsidRDefault="003B5459" w:rsidP="005B660C">
      <w:pPr>
        <w:autoSpaceDE w:val="0"/>
        <w:autoSpaceDN w:val="0"/>
        <w:adjustRightInd w:val="0"/>
        <w:spacing w:after="0" w:line="240" w:lineRule="auto"/>
        <w:jc w:val="both"/>
        <w:rPr>
          <w:rFonts w:ascii="Calibri" w:hAnsi="Calibri" w:cs="Times New Roman"/>
          <w:color w:val="000000"/>
          <w:sz w:val="24"/>
          <w:szCs w:val="23"/>
        </w:rPr>
      </w:pPr>
    </w:p>
    <w:p w:rsidR="003B5459" w:rsidRPr="003B5459" w:rsidRDefault="003B5459" w:rsidP="005B660C">
      <w:pPr>
        <w:autoSpaceDE w:val="0"/>
        <w:autoSpaceDN w:val="0"/>
        <w:adjustRightInd w:val="0"/>
        <w:spacing w:after="0" w:line="240" w:lineRule="auto"/>
        <w:jc w:val="both"/>
        <w:rPr>
          <w:rFonts w:ascii="Calibri" w:hAnsi="Calibri" w:cs="Times New Roman"/>
          <w:b/>
          <w:bCs/>
          <w:color w:val="000000"/>
          <w:sz w:val="24"/>
          <w:szCs w:val="28"/>
        </w:rPr>
      </w:pPr>
      <w:r w:rsidRPr="007F567F">
        <w:rPr>
          <w:rFonts w:ascii="Calibri" w:hAnsi="Calibri" w:cs="Times New Roman"/>
          <w:b/>
          <w:bCs/>
          <w:color w:val="000000"/>
          <w:sz w:val="24"/>
          <w:szCs w:val="28"/>
        </w:rPr>
        <w:t xml:space="preserve">II-Country Group B </w:t>
      </w:r>
      <w:r w:rsidR="00526380">
        <w:rPr>
          <w:rFonts w:ascii="Calibri" w:hAnsi="Calibri" w:cs="Times New Roman"/>
          <w:b/>
          <w:bCs/>
          <w:color w:val="000000"/>
          <w:sz w:val="24"/>
          <w:szCs w:val="28"/>
        </w:rPr>
        <w:t>(Emerging and Focus Markets – 139 countries)</w:t>
      </w:r>
    </w:p>
    <w:p w:rsidR="003B5459" w:rsidRPr="007F567F" w:rsidRDefault="003B5459" w:rsidP="005B660C">
      <w:pPr>
        <w:autoSpaceDE w:val="0"/>
        <w:autoSpaceDN w:val="0"/>
        <w:adjustRightInd w:val="0"/>
        <w:spacing w:after="0" w:line="240" w:lineRule="auto"/>
        <w:jc w:val="both"/>
        <w:rPr>
          <w:rFonts w:ascii="Calibri" w:hAnsi="Calibri" w:cs="Times New Roman"/>
          <w:color w:val="000000"/>
          <w:sz w:val="24"/>
          <w:szCs w:val="28"/>
        </w:rPr>
      </w:pPr>
    </w:p>
    <w:p w:rsidR="003B5459" w:rsidRPr="00546C7D" w:rsidRDefault="003B5459" w:rsidP="005B660C">
      <w:pPr>
        <w:pStyle w:val="ListParagraph"/>
        <w:numPr>
          <w:ilvl w:val="0"/>
          <w:numId w:val="3"/>
        </w:numPr>
        <w:autoSpaceDE w:val="0"/>
        <w:autoSpaceDN w:val="0"/>
        <w:adjustRightInd w:val="0"/>
        <w:spacing w:after="0" w:line="240" w:lineRule="auto"/>
        <w:jc w:val="both"/>
        <w:rPr>
          <w:rFonts w:ascii="Calibri" w:hAnsi="Calibri" w:cs="Times New Roman"/>
          <w:color w:val="000000"/>
          <w:sz w:val="23"/>
          <w:szCs w:val="23"/>
        </w:rPr>
      </w:pPr>
      <w:r w:rsidRPr="00546C7D">
        <w:rPr>
          <w:rFonts w:ascii="Calibri" w:hAnsi="Calibri" w:cs="Times New Roman"/>
          <w:color w:val="000000"/>
          <w:sz w:val="23"/>
          <w:szCs w:val="23"/>
        </w:rPr>
        <w:t xml:space="preserve">Algeria, (2) Angola, (3) Antigua, (4) Argentina, (5) Armenia, (6) Azerbaijan, (7) Bahamas, (8) Bahrain , (9) Barbados, (10) Belarus, (11) Belize, (12) Benin, (13) Bermuda, (14) Bolivia, (15) Botswana, (16) British Virgin Islands, (17) Brazil, (18) Brunei, (19) Burkina Faso, (20) Burundi, (21) Central African Republic, (22) Cambodia, (23) Cameroon, (24) Canary Island, (25) Cape Verde Island, (26) Cayman Island, (27) Chad, (28) Chile, (29) China PRP, (30) Colombia, (31) Comoros, (32) Congo Democratic Republic, (33) Congo Republic, (34) Costa Rica, (35) Cote D' </w:t>
      </w:r>
      <w:proofErr w:type="spellStart"/>
      <w:r w:rsidRPr="00546C7D">
        <w:rPr>
          <w:rFonts w:ascii="Calibri" w:hAnsi="Calibri" w:cs="Times New Roman"/>
          <w:color w:val="000000"/>
          <w:sz w:val="23"/>
          <w:szCs w:val="23"/>
        </w:rPr>
        <w:t>Ivoire</w:t>
      </w:r>
      <w:proofErr w:type="spellEnd"/>
      <w:r w:rsidRPr="00546C7D">
        <w:rPr>
          <w:rFonts w:ascii="Calibri" w:hAnsi="Calibri" w:cs="Times New Roman"/>
          <w:color w:val="000000"/>
          <w:sz w:val="23"/>
          <w:szCs w:val="23"/>
        </w:rPr>
        <w:t xml:space="preserve">, (36) Cuba, (37) Djibouti, (38) Dominic Rep, (39) Dominica, (40) Ecuador, (41) Egypt , (42) El Salvador, (43) Equatorial Guinea, (44) Ethiopia, (45) Falkland Island, (46) French Guiana, (47) Gabon, (48) Gambia, (49) Georgia, (50) Ghana, (51) Grenada, (52) Guadeloupe, (53) Guatemala, (54) Guinea, (55) Guinea Bissau, (56) Guyana, (57) Haiti, (58) Honduras, (59) Indonesia, (60) Iran, (61) Iraq, (62) Israel, (63) Jamaica, (64) Japan, (65) Jordan, (66) Kazakhstan, (67) Kenya, (68) Korea Republic (South Korea), (69) Kuwait, (70) Kyrgyzstan, (71) Lao PDR, (72) Lebanon, (73) Lesotho, (74) Liberia, (75) Libya, (76) Madagascar, (77) Malawi, (78) Malaysia, (79) Mali, (80) Martinique, (81) Mauritania, (82) Mauritius, (83) Mexico, (84) Moldova, (85) Montserrat, (86) Morocco, (87) Mozambique, (88) Myanmar, (89) Namibia, (90) Netherland Antilles, (91) Nicaragua, (92) Niger, (93) Nigeria, (94) Oman, (95) Panama Republic, (96) Paraguay, (97) Peru, (98) Philippines, (99) Qatar, (100) Reunion, (101) Russia, (102) Rwanda, (103) Sao Tome, (104) Saudi Arab, (105) Senegal, (106) Seychelles, (107) Sierra Leone, (108) Singapore, (109) Somalia, (110) South Africa, (111) St Helena, (112) St </w:t>
      </w:r>
      <w:proofErr w:type="spellStart"/>
      <w:r w:rsidRPr="00546C7D">
        <w:rPr>
          <w:rFonts w:ascii="Calibri" w:hAnsi="Calibri" w:cs="Times New Roman"/>
          <w:color w:val="000000"/>
          <w:sz w:val="23"/>
          <w:szCs w:val="23"/>
        </w:rPr>
        <w:t>Kitt</w:t>
      </w:r>
      <w:proofErr w:type="spellEnd"/>
      <w:r w:rsidRPr="00546C7D">
        <w:rPr>
          <w:rFonts w:ascii="Calibri" w:hAnsi="Calibri" w:cs="Times New Roman"/>
          <w:color w:val="000000"/>
          <w:sz w:val="23"/>
          <w:szCs w:val="23"/>
        </w:rPr>
        <w:t xml:space="preserve"> N A, (113) St Lucia, (114) St Vincent, (115) Sudan, (116) Suriname, (117) Swaziland, (118) Syria, (119) Taiwan, (120) Tajikistan, (121) Tanzania Republic, (122) Thailand, (123) Togo, (124) Trinidad, (125) Tunisia, (126) Turkey, (127) Turkmenistan, (128) Turks and Caicos Islands, (129) United Arab Emirates, (130) Uganda, (131) Ukraine, (132) Uruguay, (133) Uzbekistan, (134) Venezuela, (135) Vietnam Socialist Republic, (136) Virgin Island US, (137) Yemen Republic, (138) Zambia, (139) Zimbabwe. </w:t>
      </w:r>
    </w:p>
    <w:p w:rsidR="0097292F" w:rsidRPr="00103852" w:rsidRDefault="0097292F" w:rsidP="00103852">
      <w:pPr>
        <w:pageBreakBefore/>
        <w:autoSpaceDE w:val="0"/>
        <w:autoSpaceDN w:val="0"/>
        <w:adjustRightInd w:val="0"/>
        <w:spacing w:after="0" w:line="240" w:lineRule="auto"/>
        <w:ind w:left="360"/>
        <w:jc w:val="both"/>
        <w:rPr>
          <w:rFonts w:ascii="Calibri" w:hAnsi="Calibri" w:cs="Times New Roman"/>
          <w:color w:val="000000"/>
          <w:sz w:val="24"/>
          <w:szCs w:val="28"/>
        </w:rPr>
      </w:pPr>
      <w:r w:rsidRPr="00103852">
        <w:rPr>
          <w:rFonts w:ascii="Calibri" w:hAnsi="Calibri" w:cs="Times New Roman"/>
          <w:b/>
          <w:bCs/>
          <w:color w:val="000000"/>
          <w:sz w:val="24"/>
          <w:szCs w:val="28"/>
        </w:rPr>
        <w:lastRenderedPageBreak/>
        <w:t xml:space="preserve">III-Country Group C </w:t>
      </w:r>
      <w:r w:rsidR="00526380">
        <w:rPr>
          <w:rFonts w:ascii="Calibri" w:hAnsi="Calibri" w:cs="Times New Roman"/>
          <w:b/>
          <w:bCs/>
          <w:color w:val="000000"/>
          <w:sz w:val="24"/>
          <w:szCs w:val="28"/>
        </w:rPr>
        <w:t>(Other markets – 70 countries)</w:t>
      </w:r>
    </w:p>
    <w:p w:rsidR="00DD62B8" w:rsidRPr="0097292F" w:rsidRDefault="0097292F" w:rsidP="005B660C">
      <w:pPr>
        <w:pStyle w:val="ListParagraph"/>
        <w:numPr>
          <w:ilvl w:val="0"/>
          <w:numId w:val="3"/>
        </w:numPr>
        <w:autoSpaceDE w:val="0"/>
        <w:autoSpaceDN w:val="0"/>
        <w:adjustRightInd w:val="0"/>
        <w:spacing w:after="0" w:line="240" w:lineRule="auto"/>
        <w:jc w:val="both"/>
        <w:rPr>
          <w:rFonts w:ascii="Calibri" w:hAnsi="Calibri" w:cs="Times New Roman"/>
          <w:color w:val="000000"/>
          <w:sz w:val="24"/>
          <w:szCs w:val="23"/>
        </w:rPr>
      </w:pPr>
      <w:r w:rsidRPr="0097292F">
        <w:rPr>
          <w:rFonts w:ascii="Calibri" w:hAnsi="Calibri" w:cs="Times New Roman"/>
          <w:color w:val="000000"/>
          <w:sz w:val="24"/>
          <w:szCs w:val="23"/>
        </w:rPr>
        <w:t xml:space="preserve">(1) Afghanistan, (2) Albania, (3) American Samoa, (4) Andorra, (5) Anguilla, (6) Antarctica, (7) Aruba, (8) Australia, (9) Bangladesh, (10) Bhutan, (11) Bosnia and Herzegovina, (12) Channel Islands, (13) Christmas Islands, (14) </w:t>
      </w:r>
      <w:proofErr w:type="spellStart"/>
      <w:r w:rsidRPr="0097292F">
        <w:rPr>
          <w:rFonts w:ascii="Calibri" w:hAnsi="Calibri" w:cs="Times New Roman"/>
          <w:color w:val="000000"/>
          <w:sz w:val="24"/>
          <w:szCs w:val="23"/>
        </w:rPr>
        <w:t>Cocos</w:t>
      </w:r>
      <w:proofErr w:type="spellEnd"/>
      <w:r w:rsidRPr="0097292F">
        <w:rPr>
          <w:rFonts w:ascii="Calibri" w:hAnsi="Calibri" w:cs="Times New Roman"/>
          <w:color w:val="000000"/>
          <w:sz w:val="24"/>
          <w:szCs w:val="23"/>
        </w:rPr>
        <w:t xml:space="preserve"> Islands, (15) Cook Islands, (16) Eritrea, (17) Faroe Islands, (18) Fiji Island, (19) French Polynesia, (20) French Southern and Antarctic Lands (Fr S Ant </w:t>
      </w:r>
      <w:proofErr w:type="spellStart"/>
      <w:r w:rsidRPr="0097292F">
        <w:rPr>
          <w:rFonts w:ascii="Calibri" w:hAnsi="Calibri" w:cs="Times New Roman"/>
          <w:color w:val="000000"/>
          <w:sz w:val="24"/>
          <w:szCs w:val="23"/>
        </w:rPr>
        <w:t>Tr</w:t>
      </w:r>
      <w:proofErr w:type="spellEnd"/>
      <w:r w:rsidRPr="0097292F">
        <w:rPr>
          <w:rFonts w:ascii="Calibri" w:hAnsi="Calibri" w:cs="Times New Roman"/>
          <w:color w:val="000000"/>
          <w:sz w:val="24"/>
          <w:szCs w:val="23"/>
        </w:rPr>
        <w:t>), (21) Gibraltar, (22) Greenland, (23) Guam, (24) Heard Macdonald, (25) Hong Kong, (26) Iceland, (27) Kiribati Rep, (28) Korea DPR (North Korea), (29) Liechtenstein, (30) Macao, (31) Macedonia, (32) Maldives, (33) Marshall Islands, (34) Micronesia, (35) Monaco, (36) Mongolia, (37) Montenegro, (38) N. Mariana Islands, (39) Nauru Republic, (40) Nepal, (41) Neutral Zone, (42) New Caledonia, (43) New Zealand, (44) Niue Islands, (45) Norfolk Islands, (46) Norway, (47) Pacific Islands, (48) Pakistan</w:t>
      </w:r>
      <w:r w:rsidR="00DD62B8" w:rsidRPr="007F567F">
        <w:rPr>
          <w:rFonts w:ascii="Calibri" w:hAnsi="Calibri" w:cs="Times New Roman"/>
          <w:color w:val="000000"/>
          <w:sz w:val="24"/>
          <w:szCs w:val="23"/>
        </w:rPr>
        <w:t xml:space="preserve"> (49) Palau, (50) Panama, (51) Papua New Guyana, (52) Pitcairn Islands, (53) Puerto Rico, (54) </w:t>
      </w:r>
      <w:proofErr w:type="spellStart"/>
      <w:r w:rsidR="00DD62B8" w:rsidRPr="007F567F">
        <w:rPr>
          <w:rFonts w:ascii="Calibri" w:hAnsi="Calibri" w:cs="Times New Roman"/>
          <w:color w:val="000000"/>
          <w:sz w:val="24"/>
          <w:szCs w:val="23"/>
        </w:rPr>
        <w:t>SaharwiA.Dm</w:t>
      </w:r>
      <w:proofErr w:type="spellEnd"/>
      <w:r w:rsidR="00DD62B8" w:rsidRPr="007F567F">
        <w:rPr>
          <w:rFonts w:ascii="Calibri" w:hAnsi="Calibri" w:cs="Times New Roman"/>
          <w:color w:val="000000"/>
          <w:sz w:val="24"/>
          <w:szCs w:val="23"/>
        </w:rPr>
        <w:t xml:space="preserve"> Republic, (55) Samoa, (56) San Marino, (57) Serbia, (58) Solomon Island, (59) Sri Lanka DSR, (60) St Pierre, (61) Switzerland, (62) Timor </w:t>
      </w:r>
      <w:proofErr w:type="spellStart"/>
      <w:r w:rsidR="00DD62B8" w:rsidRPr="007F567F">
        <w:rPr>
          <w:rFonts w:ascii="Calibri" w:hAnsi="Calibri" w:cs="Times New Roman"/>
          <w:color w:val="000000"/>
          <w:sz w:val="24"/>
          <w:szCs w:val="23"/>
        </w:rPr>
        <w:t>Leste</w:t>
      </w:r>
      <w:proofErr w:type="spellEnd"/>
      <w:r w:rsidR="00DD62B8" w:rsidRPr="007F567F">
        <w:rPr>
          <w:rFonts w:ascii="Calibri" w:hAnsi="Calibri" w:cs="Times New Roman"/>
          <w:color w:val="000000"/>
          <w:sz w:val="24"/>
          <w:szCs w:val="23"/>
        </w:rPr>
        <w:t>, (63) Tokelau Islands, (64) Tonga, (65) Tuvalu, (66) Serbia (67) Montenegro, (68)Vanuatu Republic, (69) Territory of the Wallis and Futuna Islands (70) Any other country not listed in the Country Groups A or B will be treated as part of Country Group C</w:t>
      </w:r>
    </w:p>
    <w:p w:rsidR="00DD62B8" w:rsidRDefault="00DD62B8" w:rsidP="005B660C">
      <w:pPr>
        <w:autoSpaceDE w:val="0"/>
        <w:autoSpaceDN w:val="0"/>
        <w:adjustRightInd w:val="0"/>
        <w:spacing w:after="0" w:line="240" w:lineRule="auto"/>
        <w:jc w:val="both"/>
        <w:rPr>
          <w:rFonts w:ascii="Calibri" w:hAnsi="Calibri" w:cs="Times New Roman"/>
          <w:color w:val="000000"/>
          <w:sz w:val="24"/>
          <w:szCs w:val="23"/>
        </w:rPr>
      </w:pPr>
    </w:p>
    <w:p w:rsidR="005B660C" w:rsidRPr="000C515F" w:rsidRDefault="005B660C" w:rsidP="000C515F">
      <w:pPr>
        <w:autoSpaceDE w:val="0"/>
        <w:autoSpaceDN w:val="0"/>
        <w:adjustRightInd w:val="0"/>
        <w:spacing w:after="0" w:line="240" w:lineRule="auto"/>
        <w:rPr>
          <w:rFonts w:ascii="Calibri" w:hAnsi="Calibri" w:cs="Times New Roman"/>
          <w:b/>
          <w:color w:val="FF0000"/>
          <w:sz w:val="24"/>
          <w:szCs w:val="23"/>
        </w:rPr>
      </w:pPr>
      <w:r w:rsidRPr="000C515F">
        <w:rPr>
          <w:rFonts w:ascii="Calibri" w:hAnsi="Calibri" w:cs="Times New Roman"/>
          <w:b/>
          <w:color w:val="FF0000"/>
          <w:sz w:val="24"/>
          <w:szCs w:val="23"/>
        </w:rPr>
        <w:t>List of eligible products under MEIS (leather, leather products and footwear)</w:t>
      </w:r>
      <w:r w:rsidR="00E539C5">
        <w:rPr>
          <w:rFonts w:ascii="Calibri" w:hAnsi="Calibri" w:cs="Times New Roman"/>
          <w:b/>
          <w:color w:val="FF0000"/>
          <w:sz w:val="24"/>
          <w:szCs w:val="23"/>
        </w:rPr>
        <w:t xml:space="preserve"> </w:t>
      </w:r>
    </w:p>
    <w:p w:rsidR="005B660C" w:rsidRDefault="005B660C" w:rsidP="005B660C">
      <w:pPr>
        <w:autoSpaceDE w:val="0"/>
        <w:autoSpaceDN w:val="0"/>
        <w:adjustRightInd w:val="0"/>
        <w:spacing w:after="0" w:line="240" w:lineRule="auto"/>
        <w:jc w:val="both"/>
        <w:rPr>
          <w:rFonts w:ascii="Calibri" w:hAnsi="Calibri" w:cs="Times New Roman"/>
          <w:color w:val="000000"/>
          <w:sz w:val="24"/>
          <w:szCs w:val="23"/>
        </w:rPr>
      </w:pPr>
    </w:p>
    <w:p w:rsidR="005B660C" w:rsidRPr="00E539C5" w:rsidRDefault="005B660C" w:rsidP="00E539C5">
      <w:pPr>
        <w:pStyle w:val="ListParagraph"/>
        <w:numPr>
          <w:ilvl w:val="0"/>
          <w:numId w:val="11"/>
        </w:numPr>
        <w:autoSpaceDE w:val="0"/>
        <w:autoSpaceDN w:val="0"/>
        <w:adjustRightInd w:val="0"/>
        <w:spacing w:after="0" w:line="240" w:lineRule="auto"/>
        <w:jc w:val="both"/>
        <w:rPr>
          <w:rFonts w:ascii="Calibri" w:hAnsi="Calibri" w:cs="Times New Roman"/>
          <w:color w:val="000000"/>
          <w:sz w:val="24"/>
          <w:szCs w:val="23"/>
        </w:rPr>
      </w:pPr>
      <w:r w:rsidRPr="00E539C5">
        <w:rPr>
          <w:rFonts w:ascii="Calibri" w:hAnsi="Calibri" w:cs="Times New Roman"/>
          <w:color w:val="000000"/>
          <w:sz w:val="24"/>
          <w:szCs w:val="23"/>
        </w:rPr>
        <w:t>Details enclosed</w:t>
      </w:r>
      <w:r w:rsidR="000C515F" w:rsidRPr="00E539C5">
        <w:rPr>
          <w:rFonts w:ascii="Calibri" w:hAnsi="Calibri" w:cs="Times New Roman"/>
          <w:color w:val="000000"/>
          <w:sz w:val="24"/>
          <w:szCs w:val="23"/>
        </w:rPr>
        <w:t xml:space="preserve"> as a separate attachment (PDF file)</w:t>
      </w:r>
    </w:p>
    <w:p w:rsidR="00E539C5" w:rsidRDefault="00E539C5" w:rsidP="005B660C">
      <w:pPr>
        <w:autoSpaceDE w:val="0"/>
        <w:autoSpaceDN w:val="0"/>
        <w:adjustRightInd w:val="0"/>
        <w:spacing w:after="0" w:line="240" w:lineRule="auto"/>
        <w:jc w:val="both"/>
        <w:rPr>
          <w:rFonts w:ascii="Calibri" w:hAnsi="Calibri" w:cs="Times New Roman"/>
          <w:color w:val="000000"/>
          <w:sz w:val="24"/>
          <w:szCs w:val="23"/>
        </w:rPr>
      </w:pPr>
    </w:p>
    <w:p w:rsidR="00E539C5" w:rsidRPr="00043877" w:rsidRDefault="00E539C5" w:rsidP="005B660C">
      <w:pPr>
        <w:autoSpaceDE w:val="0"/>
        <w:autoSpaceDN w:val="0"/>
        <w:adjustRightInd w:val="0"/>
        <w:spacing w:after="0" w:line="240" w:lineRule="auto"/>
        <w:jc w:val="both"/>
        <w:rPr>
          <w:rFonts w:ascii="Calibri" w:hAnsi="Calibri" w:cs="Times New Roman"/>
          <w:color w:val="000000"/>
          <w:sz w:val="24"/>
          <w:szCs w:val="23"/>
        </w:rPr>
      </w:pPr>
      <w:r>
        <w:rPr>
          <w:rFonts w:ascii="Calibri" w:hAnsi="Calibri" w:cs="Times New Roman"/>
          <w:color w:val="000000"/>
          <w:sz w:val="24"/>
          <w:szCs w:val="23"/>
        </w:rPr>
        <w:t xml:space="preserve">Application for availing MEIS should be filed in ANF 3A form. </w:t>
      </w:r>
    </w:p>
    <w:p w:rsidR="005B660C" w:rsidRDefault="005B660C" w:rsidP="00EC338A">
      <w:pPr>
        <w:pStyle w:val="Default"/>
        <w:rPr>
          <w:rFonts w:ascii="Calibri" w:hAnsi="Calibri"/>
          <w:b/>
          <w:bCs/>
          <w:szCs w:val="32"/>
        </w:rPr>
      </w:pPr>
    </w:p>
    <w:p w:rsidR="00786EAB" w:rsidRPr="00103852" w:rsidRDefault="00EC338A" w:rsidP="00786EAB">
      <w:pPr>
        <w:pStyle w:val="Default"/>
        <w:rPr>
          <w:rFonts w:ascii="Calibri" w:hAnsi="Calibri"/>
          <w:b/>
          <w:bCs/>
          <w:szCs w:val="28"/>
        </w:rPr>
      </w:pPr>
      <w:r w:rsidRPr="003B5459">
        <w:rPr>
          <w:rFonts w:ascii="Calibri" w:hAnsi="Calibri"/>
          <w:b/>
          <w:bCs/>
          <w:szCs w:val="32"/>
        </w:rPr>
        <w:t>Common Provisions for Exports from India Schemes (MEIS and SEIS</w:t>
      </w:r>
      <w:proofErr w:type="gramStart"/>
      <w:r w:rsidRPr="003B5459">
        <w:rPr>
          <w:rFonts w:ascii="Calibri" w:hAnsi="Calibri"/>
          <w:b/>
          <w:bCs/>
          <w:szCs w:val="32"/>
        </w:rPr>
        <w:t xml:space="preserve">) </w:t>
      </w:r>
      <w:r w:rsidR="00043877">
        <w:rPr>
          <w:rFonts w:ascii="Calibri" w:hAnsi="Calibri"/>
          <w:b/>
          <w:bCs/>
          <w:szCs w:val="32"/>
        </w:rPr>
        <w:t xml:space="preserve"> :</w:t>
      </w:r>
      <w:proofErr w:type="gramEnd"/>
      <w:r w:rsidR="00043877">
        <w:rPr>
          <w:rFonts w:ascii="Calibri" w:hAnsi="Calibri"/>
          <w:b/>
          <w:bCs/>
          <w:szCs w:val="32"/>
        </w:rPr>
        <w:t xml:space="preserve"> </w:t>
      </w:r>
      <w:r w:rsidR="00786EAB" w:rsidRPr="00103852">
        <w:rPr>
          <w:rFonts w:ascii="Calibri" w:hAnsi="Calibri"/>
          <w:b/>
          <w:bCs/>
          <w:szCs w:val="28"/>
        </w:rPr>
        <w:t xml:space="preserve">Proof of Landing </w:t>
      </w:r>
    </w:p>
    <w:p w:rsidR="00103852" w:rsidRPr="00103852" w:rsidRDefault="00103852" w:rsidP="00786EAB">
      <w:pPr>
        <w:pStyle w:val="Default"/>
        <w:rPr>
          <w:rFonts w:ascii="Calibri" w:hAnsi="Calibri"/>
          <w:szCs w:val="28"/>
        </w:rPr>
      </w:pPr>
    </w:p>
    <w:p w:rsidR="00786EAB" w:rsidRPr="00103852" w:rsidRDefault="00786EAB" w:rsidP="00043877">
      <w:pPr>
        <w:pStyle w:val="Default"/>
        <w:jc w:val="both"/>
        <w:rPr>
          <w:rFonts w:ascii="Calibri" w:hAnsi="Calibri"/>
          <w:szCs w:val="28"/>
        </w:rPr>
      </w:pPr>
      <w:r w:rsidRPr="00103852">
        <w:rPr>
          <w:rFonts w:ascii="Calibri" w:hAnsi="Calibri"/>
          <w:szCs w:val="28"/>
        </w:rPr>
        <w:t xml:space="preserve">(a) Wherever the reward under MEIS is available to all countries, proof of landing shall not be required to be submitted for claiming the reward </w:t>
      </w:r>
    </w:p>
    <w:p w:rsidR="00103852" w:rsidRPr="00103852" w:rsidRDefault="00103852" w:rsidP="00043877">
      <w:pPr>
        <w:pStyle w:val="Default"/>
        <w:jc w:val="both"/>
        <w:rPr>
          <w:rFonts w:ascii="Calibri" w:hAnsi="Calibri"/>
          <w:szCs w:val="28"/>
        </w:rPr>
      </w:pPr>
    </w:p>
    <w:p w:rsidR="00786EAB" w:rsidRDefault="00786EAB" w:rsidP="00043877">
      <w:pPr>
        <w:pStyle w:val="Default"/>
        <w:jc w:val="both"/>
        <w:rPr>
          <w:rFonts w:ascii="Calibri" w:hAnsi="Calibri"/>
          <w:szCs w:val="28"/>
        </w:rPr>
      </w:pPr>
      <w:r w:rsidRPr="00103852">
        <w:rPr>
          <w:rFonts w:ascii="Calibri" w:hAnsi="Calibri"/>
          <w:szCs w:val="28"/>
        </w:rPr>
        <w:t xml:space="preserve">(b) Uploading/submission of documents, as a proof of landing: </w:t>
      </w:r>
    </w:p>
    <w:p w:rsidR="00103852" w:rsidRDefault="00103852" w:rsidP="00043877">
      <w:pPr>
        <w:pStyle w:val="Default"/>
        <w:jc w:val="both"/>
        <w:rPr>
          <w:rFonts w:ascii="Calibri" w:hAnsi="Calibri"/>
          <w:szCs w:val="28"/>
        </w:rPr>
      </w:pPr>
    </w:p>
    <w:p w:rsidR="00786EAB" w:rsidRPr="00103852" w:rsidRDefault="00786EAB" w:rsidP="00043877">
      <w:pPr>
        <w:pStyle w:val="Default"/>
        <w:jc w:val="both"/>
        <w:rPr>
          <w:rFonts w:ascii="Calibri" w:hAnsi="Calibri"/>
          <w:szCs w:val="28"/>
        </w:rPr>
      </w:pPr>
      <w:r w:rsidRPr="00103852">
        <w:rPr>
          <w:rFonts w:ascii="Calibri" w:hAnsi="Calibri"/>
          <w:szCs w:val="28"/>
        </w:rPr>
        <w:t xml:space="preserve">As a measure of ease of doing business, documents as a proof of landing of export consignment in notified market can be digitally uploaded in the following manner:- </w:t>
      </w:r>
    </w:p>
    <w:p w:rsidR="00103852" w:rsidRPr="00103852" w:rsidRDefault="00103852" w:rsidP="00043877">
      <w:pPr>
        <w:pStyle w:val="Default"/>
        <w:jc w:val="both"/>
        <w:rPr>
          <w:rFonts w:ascii="Calibri" w:hAnsi="Calibri"/>
          <w:szCs w:val="28"/>
        </w:rPr>
      </w:pPr>
    </w:p>
    <w:p w:rsidR="00786EAB" w:rsidRPr="00103852" w:rsidRDefault="00786EAB" w:rsidP="00043877">
      <w:pPr>
        <w:pStyle w:val="Default"/>
        <w:jc w:val="both"/>
        <w:rPr>
          <w:rFonts w:ascii="Calibri" w:hAnsi="Calibri"/>
          <w:szCs w:val="28"/>
        </w:rPr>
      </w:pPr>
      <w:r w:rsidRPr="00103852">
        <w:rPr>
          <w:rFonts w:ascii="Calibri" w:hAnsi="Calibri"/>
          <w:szCs w:val="28"/>
        </w:rPr>
        <w:t>(</w:t>
      </w:r>
      <w:proofErr w:type="spellStart"/>
      <w:r w:rsidRPr="00103852">
        <w:rPr>
          <w:rFonts w:ascii="Calibri" w:hAnsi="Calibri"/>
          <w:szCs w:val="28"/>
        </w:rPr>
        <w:t>i</w:t>
      </w:r>
      <w:proofErr w:type="spellEnd"/>
      <w:r w:rsidRPr="00103852">
        <w:rPr>
          <w:rFonts w:ascii="Calibri" w:hAnsi="Calibri"/>
          <w:szCs w:val="28"/>
        </w:rPr>
        <w:t>) Any exporter may upload the scanned copy of document as mentioned at paragraph 3.03 (c) (</w:t>
      </w:r>
      <w:proofErr w:type="spellStart"/>
      <w:r w:rsidRPr="00103852">
        <w:rPr>
          <w:rFonts w:ascii="Calibri" w:hAnsi="Calibri"/>
          <w:szCs w:val="28"/>
        </w:rPr>
        <w:t>i</w:t>
      </w:r>
      <w:proofErr w:type="spellEnd"/>
      <w:r w:rsidRPr="00103852">
        <w:rPr>
          <w:rFonts w:ascii="Calibri" w:hAnsi="Calibri"/>
          <w:szCs w:val="28"/>
        </w:rPr>
        <w:t xml:space="preserve">) under his digital signature. </w:t>
      </w:r>
    </w:p>
    <w:p w:rsidR="00786EAB" w:rsidRPr="00103852" w:rsidRDefault="00786EAB" w:rsidP="00043877">
      <w:pPr>
        <w:pStyle w:val="Default"/>
        <w:jc w:val="both"/>
        <w:rPr>
          <w:rFonts w:ascii="Calibri" w:hAnsi="Calibri"/>
          <w:szCs w:val="28"/>
        </w:rPr>
      </w:pPr>
    </w:p>
    <w:p w:rsidR="00786EAB" w:rsidRPr="00103852" w:rsidRDefault="00786EAB" w:rsidP="00043877">
      <w:pPr>
        <w:pStyle w:val="Default"/>
        <w:jc w:val="both"/>
        <w:rPr>
          <w:rFonts w:ascii="Calibri" w:hAnsi="Calibri"/>
          <w:szCs w:val="28"/>
        </w:rPr>
      </w:pPr>
      <w:r w:rsidRPr="00103852">
        <w:rPr>
          <w:rFonts w:ascii="Calibri" w:hAnsi="Calibri"/>
          <w:szCs w:val="28"/>
        </w:rPr>
        <w:t>(ii) Status holders falling in the category of Three Star, Four Star or Five Star export house category may upload scanned copies of documents as mentioned at paragraph 3.03(c) (</w:t>
      </w:r>
      <w:proofErr w:type="gramStart"/>
      <w:r w:rsidRPr="00103852">
        <w:rPr>
          <w:rFonts w:ascii="Calibri" w:hAnsi="Calibri"/>
          <w:szCs w:val="28"/>
        </w:rPr>
        <w:t>iv</w:t>
      </w:r>
      <w:proofErr w:type="gramEnd"/>
      <w:r w:rsidRPr="00103852">
        <w:rPr>
          <w:rFonts w:ascii="Calibri" w:hAnsi="Calibri"/>
          <w:szCs w:val="28"/>
        </w:rPr>
        <w:t xml:space="preserve">). </w:t>
      </w:r>
    </w:p>
    <w:p w:rsidR="00786EAB" w:rsidRPr="00103852" w:rsidRDefault="00786EAB" w:rsidP="00043877">
      <w:pPr>
        <w:pStyle w:val="Default"/>
        <w:jc w:val="both"/>
        <w:rPr>
          <w:rFonts w:ascii="Calibri" w:hAnsi="Calibri"/>
          <w:szCs w:val="28"/>
        </w:rPr>
      </w:pPr>
      <w:r w:rsidRPr="00103852">
        <w:rPr>
          <w:rFonts w:ascii="Calibri" w:hAnsi="Calibri"/>
          <w:szCs w:val="28"/>
        </w:rPr>
        <w:t xml:space="preserve">(iii) In all other cases the physical copy, in original, shall be filed by all categories of exporters. </w:t>
      </w:r>
    </w:p>
    <w:p w:rsidR="00103852" w:rsidRDefault="00103852" w:rsidP="00043877">
      <w:pPr>
        <w:pStyle w:val="Default"/>
        <w:jc w:val="both"/>
        <w:rPr>
          <w:rFonts w:ascii="Calibri" w:hAnsi="Calibri"/>
          <w:szCs w:val="28"/>
        </w:rPr>
      </w:pPr>
    </w:p>
    <w:p w:rsidR="00786EAB" w:rsidRDefault="00786EAB" w:rsidP="00043877">
      <w:pPr>
        <w:pStyle w:val="Default"/>
        <w:jc w:val="both"/>
        <w:rPr>
          <w:rFonts w:ascii="Calibri" w:hAnsi="Calibri"/>
          <w:szCs w:val="28"/>
        </w:rPr>
      </w:pPr>
      <w:r w:rsidRPr="00103852">
        <w:rPr>
          <w:rFonts w:ascii="Calibri" w:hAnsi="Calibri"/>
          <w:szCs w:val="28"/>
        </w:rPr>
        <w:t xml:space="preserve">(c) Applicant shall be required to submit or upload, as the case may be, any one of the following documents as a proof of landing of export consignment in notified Market: </w:t>
      </w:r>
    </w:p>
    <w:p w:rsidR="00146E00" w:rsidRPr="00103852" w:rsidRDefault="00146E00" w:rsidP="00043877">
      <w:pPr>
        <w:pStyle w:val="Default"/>
        <w:jc w:val="both"/>
        <w:rPr>
          <w:rFonts w:ascii="Calibri" w:hAnsi="Calibri"/>
          <w:szCs w:val="28"/>
        </w:rPr>
      </w:pPr>
    </w:p>
    <w:p w:rsidR="00786EAB" w:rsidRDefault="00786EAB" w:rsidP="00043877">
      <w:pPr>
        <w:pStyle w:val="Default"/>
        <w:jc w:val="both"/>
        <w:rPr>
          <w:rFonts w:ascii="Calibri" w:hAnsi="Calibri"/>
          <w:szCs w:val="28"/>
        </w:rPr>
      </w:pPr>
      <w:r w:rsidRPr="00103852">
        <w:rPr>
          <w:rFonts w:ascii="Calibri" w:hAnsi="Calibri"/>
          <w:szCs w:val="28"/>
        </w:rPr>
        <w:t>(</w:t>
      </w:r>
      <w:proofErr w:type="spellStart"/>
      <w:r w:rsidRPr="00103852">
        <w:rPr>
          <w:rFonts w:ascii="Calibri" w:hAnsi="Calibri"/>
          <w:szCs w:val="28"/>
        </w:rPr>
        <w:t>i</w:t>
      </w:r>
      <w:proofErr w:type="spellEnd"/>
      <w:r w:rsidRPr="00103852">
        <w:rPr>
          <w:rFonts w:ascii="Calibri" w:hAnsi="Calibri"/>
          <w:szCs w:val="28"/>
        </w:rPr>
        <w:t xml:space="preserve">) A self attested copy of import bill of entry filed by importer in specified market, or </w:t>
      </w:r>
    </w:p>
    <w:p w:rsidR="00146E00" w:rsidRPr="00103852" w:rsidRDefault="00146E00" w:rsidP="00043877">
      <w:pPr>
        <w:pStyle w:val="Default"/>
        <w:jc w:val="both"/>
        <w:rPr>
          <w:rFonts w:ascii="Calibri" w:hAnsi="Calibri"/>
          <w:szCs w:val="28"/>
        </w:rPr>
      </w:pPr>
    </w:p>
    <w:p w:rsidR="00786EAB" w:rsidRPr="00103852" w:rsidRDefault="00786EAB" w:rsidP="00043877">
      <w:pPr>
        <w:pStyle w:val="Default"/>
        <w:jc w:val="both"/>
        <w:rPr>
          <w:rFonts w:ascii="Calibri" w:hAnsi="Calibri"/>
          <w:szCs w:val="28"/>
        </w:rPr>
      </w:pPr>
      <w:r w:rsidRPr="00103852">
        <w:rPr>
          <w:rFonts w:ascii="Calibri" w:hAnsi="Calibri"/>
          <w:szCs w:val="28"/>
        </w:rPr>
        <w:lastRenderedPageBreak/>
        <w:t xml:space="preserve">(ii) Delivery order issued by port authorities, or </w:t>
      </w:r>
    </w:p>
    <w:p w:rsidR="00146E00" w:rsidRDefault="00146E00" w:rsidP="00043877">
      <w:pPr>
        <w:pStyle w:val="Default"/>
        <w:jc w:val="both"/>
        <w:rPr>
          <w:rFonts w:ascii="Calibri" w:hAnsi="Calibri"/>
          <w:szCs w:val="28"/>
        </w:rPr>
      </w:pPr>
    </w:p>
    <w:p w:rsidR="00786EAB" w:rsidRDefault="00786EAB" w:rsidP="00043877">
      <w:pPr>
        <w:pStyle w:val="Default"/>
        <w:jc w:val="both"/>
        <w:rPr>
          <w:rFonts w:ascii="Calibri" w:hAnsi="Calibri"/>
          <w:szCs w:val="28"/>
        </w:rPr>
      </w:pPr>
      <w:r w:rsidRPr="00103852">
        <w:rPr>
          <w:rFonts w:ascii="Calibri" w:hAnsi="Calibri"/>
          <w:szCs w:val="28"/>
        </w:rPr>
        <w:t xml:space="preserve">(iii) Arrival notice issued by goods carrier, or </w:t>
      </w:r>
    </w:p>
    <w:p w:rsidR="00146E00" w:rsidRPr="00103852" w:rsidRDefault="00146E00" w:rsidP="00043877">
      <w:pPr>
        <w:pStyle w:val="Default"/>
        <w:jc w:val="both"/>
        <w:rPr>
          <w:rFonts w:ascii="Calibri" w:hAnsi="Calibri"/>
          <w:szCs w:val="28"/>
        </w:rPr>
      </w:pPr>
    </w:p>
    <w:p w:rsidR="00146E00" w:rsidRDefault="00786EAB" w:rsidP="00043877">
      <w:pPr>
        <w:pStyle w:val="Default"/>
        <w:jc w:val="both"/>
        <w:rPr>
          <w:rFonts w:ascii="Calibri" w:hAnsi="Calibri"/>
          <w:szCs w:val="28"/>
        </w:rPr>
      </w:pPr>
      <w:r w:rsidRPr="00103852">
        <w:rPr>
          <w:rFonts w:ascii="Calibri" w:hAnsi="Calibri"/>
          <w:szCs w:val="28"/>
        </w:rPr>
        <w:t xml:space="preserve">(iv) Tracking report from the goods carrier (Shipping Line/Airline etc. or his accredited agent in India) duly certified by them, evidencing arrival of export cargo to destination Market, or </w:t>
      </w:r>
    </w:p>
    <w:p w:rsidR="00146E00" w:rsidRDefault="00146E00" w:rsidP="00043877">
      <w:pPr>
        <w:pStyle w:val="Default"/>
        <w:jc w:val="both"/>
        <w:rPr>
          <w:rFonts w:ascii="Calibri" w:hAnsi="Calibri"/>
          <w:szCs w:val="28"/>
        </w:rPr>
      </w:pPr>
    </w:p>
    <w:p w:rsidR="00786EAB" w:rsidRDefault="00786EAB" w:rsidP="00043877">
      <w:pPr>
        <w:pStyle w:val="Default"/>
        <w:jc w:val="both"/>
        <w:rPr>
          <w:rFonts w:ascii="Calibri" w:hAnsi="Calibri"/>
          <w:color w:val="auto"/>
          <w:szCs w:val="28"/>
        </w:rPr>
      </w:pPr>
      <w:r w:rsidRPr="00103852">
        <w:rPr>
          <w:rFonts w:ascii="Calibri" w:hAnsi="Calibri"/>
          <w:color w:val="auto"/>
          <w:szCs w:val="28"/>
        </w:rPr>
        <w:t xml:space="preserve">(v) For Land locked notified Market, Rail/Lorry receipts of transportation of goods from Port to Land locked notified Market, </w:t>
      </w:r>
    </w:p>
    <w:p w:rsidR="00146E00" w:rsidRPr="00103852" w:rsidRDefault="00146E00" w:rsidP="00043877">
      <w:pPr>
        <w:pStyle w:val="Default"/>
        <w:jc w:val="both"/>
        <w:rPr>
          <w:rFonts w:ascii="Calibri" w:hAnsi="Calibri"/>
          <w:color w:val="auto"/>
          <w:szCs w:val="28"/>
        </w:rPr>
      </w:pPr>
    </w:p>
    <w:p w:rsidR="00786EAB" w:rsidRDefault="00786EAB" w:rsidP="00043877">
      <w:pPr>
        <w:pStyle w:val="Default"/>
        <w:jc w:val="both"/>
        <w:rPr>
          <w:rFonts w:ascii="Calibri" w:hAnsi="Calibri"/>
          <w:color w:val="auto"/>
          <w:szCs w:val="28"/>
        </w:rPr>
      </w:pPr>
      <w:proofErr w:type="gramStart"/>
      <w:r w:rsidRPr="00103852">
        <w:rPr>
          <w:rFonts w:ascii="Calibri" w:hAnsi="Calibri"/>
          <w:color w:val="auto"/>
          <w:szCs w:val="28"/>
        </w:rPr>
        <w:t>(vi) Any</w:t>
      </w:r>
      <w:proofErr w:type="gramEnd"/>
      <w:r w:rsidRPr="00103852">
        <w:rPr>
          <w:rFonts w:ascii="Calibri" w:hAnsi="Calibri"/>
          <w:color w:val="auto"/>
          <w:szCs w:val="28"/>
        </w:rPr>
        <w:t xml:space="preserve"> other document that may satisfactorily prove to RA concerned that goods have landed in / reached the notified Market. </w:t>
      </w:r>
    </w:p>
    <w:p w:rsidR="00146E00" w:rsidRPr="00103852" w:rsidRDefault="00146E00" w:rsidP="00043877">
      <w:pPr>
        <w:pStyle w:val="Default"/>
        <w:jc w:val="both"/>
        <w:rPr>
          <w:rFonts w:ascii="Calibri" w:hAnsi="Calibri"/>
          <w:color w:val="auto"/>
          <w:szCs w:val="28"/>
        </w:rPr>
      </w:pPr>
    </w:p>
    <w:p w:rsidR="00786EAB" w:rsidRDefault="00786EAB" w:rsidP="00043877">
      <w:pPr>
        <w:pStyle w:val="Default"/>
        <w:jc w:val="both"/>
        <w:rPr>
          <w:rFonts w:ascii="Calibri" w:hAnsi="Calibri"/>
          <w:color w:val="auto"/>
          <w:szCs w:val="28"/>
        </w:rPr>
      </w:pPr>
      <w:r w:rsidRPr="00103852">
        <w:rPr>
          <w:rFonts w:ascii="Calibri" w:hAnsi="Calibri"/>
          <w:color w:val="auto"/>
          <w:szCs w:val="28"/>
        </w:rPr>
        <w:t>(d) In case of (</w:t>
      </w:r>
      <w:proofErr w:type="gramStart"/>
      <w:r w:rsidRPr="00103852">
        <w:rPr>
          <w:rFonts w:ascii="Calibri" w:hAnsi="Calibri"/>
          <w:color w:val="auto"/>
          <w:szCs w:val="28"/>
        </w:rPr>
        <w:t>iv</w:t>
      </w:r>
      <w:proofErr w:type="gramEnd"/>
      <w:r w:rsidRPr="00103852">
        <w:rPr>
          <w:rFonts w:ascii="Calibri" w:hAnsi="Calibri"/>
          <w:color w:val="auto"/>
          <w:szCs w:val="28"/>
        </w:rPr>
        <w:t xml:space="preserve">) and (vi) above, the accredited agent of the Goods Carrier must certify that he is the accredited agent of the concerned Goods Carrier on the date of issuance of the tracking report / document. </w:t>
      </w:r>
    </w:p>
    <w:p w:rsidR="00146E00" w:rsidRPr="00103852" w:rsidRDefault="00146E00" w:rsidP="00043877">
      <w:pPr>
        <w:pStyle w:val="Default"/>
        <w:jc w:val="both"/>
        <w:rPr>
          <w:rFonts w:ascii="Calibri" w:hAnsi="Calibri"/>
          <w:color w:val="auto"/>
          <w:szCs w:val="28"/>
        </w:rPr>
      </w:pPr>
    </w:p>
    <w:p w:rsidR="00786EAB" w:rsidRDefault="00786EAB" w:rsidP="00043877">
      <w:pPr>
        <w:pStyle w:val="Default"/>
        <w:jc w:val="both"/>
        <w:rPr>
          <w:rFonts w:ascii="Calibri" w:hAnsi="Calibri"/>
          <w:color w:val="auto"/>
          <w:szCs w:val="28"/>
        </w:rPr>
      </w:pPr>
      <w:r w:rsidRPr="00103852">
        <w:rPr>
          <w:rFonts w:ascii="Calibri" w:hAnsi="Calibri"/>
          <w:color w:val="auto"/>
          <w:szCs w:val="28"/>
        </w:rPr>
        <w:t>(e) Further, in the case of issuance of any other document under (</w:t>
      </w:r>
      <w:proofErr w:type="gramStart"/>
      <w:r w:rsidRPr="00103852">
        <w:rPr>
          <w:rFonts w:ascii="Calibri" w:hAnsi="Calibri"/>
          <w:color w:val="auto"/>
          <w:szCs w:val="28"/>
        </w:rPr>
        <w:t>vi</w:t>
      </w:r>
      <w:proofErr w:type="gramEnd"/>
      <w:r w:rsidRPr="00103852">
        <w:rPr>
          <w:rFonts w:ascii="Calibri" w:hAnsi="Calibri"/>
          <w:color w:val="auto"/>
          <w:szCs w:val="28"/>
        </w:rPr>
        <w:t xml:space="preserve">) above, the accredited agent must state that proof of landing of goods in relevant notified Market is given based on information available in the Goods Carrier’s backup database and he has verified the same and issued this document accordingly. </w:t>
      </w:r>
    </w:p>
    <w:p w:rsidR="00146E00" w:rsidRPr="00103852" w:rsidRDefault="00146E00" w:rsidP="00043877">
      <w:pPr>
        <w:pStyle w:val="Default"/>
        <w:jc w:val="both"/>
        <w:rPr>
          <w:rFonts w:ascii="Calibri" w:hAnsi="Calibri"/>
          <w:color w:val="auto"/>
          <w:szCs w:val="28"/>
        </w:rPr>
      </w:pPr>
    </w:p>
    <w:p w:rsidR="00786EAB" w:rsidRPr="00103852" w:rsidRDefault="00786EAB" w:rsidP="00043877">
      <w:pPr>
        <w:jc w:val="both"/>
        <w:rPr>
          <w:rFonts w:ascii="Calibri" w:hAnsi="Calibri"/>
          <w:sz w:val="24"/>
          <w:szCs w:val="28"/>
        </w:rPr>
      </w:pPr>
      <w:r w:rsidRPr="00103852">
        <w:rPr>
          <w:rFonts w:ascii="Calibri" w:hAnsi="Calibri"/>
          <w:sz w:val="24"/>
          <w:szCs w:val="28"/>
        </w:rPr>
        <w:t>(f) In cases of exports using e commerce, exporter may submit express operator landing certificate/online web tracking print out indicating airway bill number as prescribed in enclosure (B) to ANF 3D.</w:t>
      </w:r>
    </w:p>
    <w:p w:rsidR="00786EAB" w:rsidRPr="00103852" w:rsidRDefault="00786EAB" w:rsidP="00786EAB">
      <w:pPr>
        <w:pStyle w:val="Default"/>
        <w:rPr>
          <w:rFonts w:ascii="Calibri" w:hAnsi="Calibri"/>
          <w:szCs w:val="28"/>
        </w:rPr>
      </w:pPr>
      <w:r w:rsidRPr="00103852">
        <w:rPr>
          <w:rFonts w:ascii="Calibri" w:hAnsi="Calibri"/>
          <w:b/>
          <w:bCs/>
          <w:szCs w:val="28"/>
        </w:rPr>
        <w:t xml:space="preserve">Common Procedural features applicable to MEIS and SEIS, unless specifically provided for: </w:t>
      </w:r>
    </w:p>
    <w:p w:rsidR="00103852" w:rsidRDefault="00103852" w:rsidP="00786EAB">
      <w:pPr>
        <w:pStyle w:val="Default"/>
        <w:rPr>
          <w:rFonts w:ascii="Calibri" w:hAnsi="Calibri"/>
          <w:b/>
          <w:bCs/>
          <w:szCs w:val="28"/>
        </w:rPr>
      </w:pPr>
    </w:p>
    <w:p w:rsidR="00786EAB" w:rsidRDefault="00786EAB" w:rsidP="00786EAB">
      <w:pPr>
        <w:pStyle w:val="Default"/>
        <w:rPr>
          <w:rFonts w:ascii="Calibri" w:hAnsi="Calibri"/>
          <w:b/>
          <w:bCs/>
          <w:szCs w:val="28"/>
        </w:rPr>
      </w:pPr>
      <w:r w:rsidRPr="00103852">
        <w:rPr>
          <w:rFonts w:ascii="Calibri" w:hAnsi="Calibri"/>
          <w:b/>
          <w:bCs/>
          <w:szCs w:val="28"/>
        </w:rPr>
        <w:t xml:space="preserve"> Transitional Arrangement </w:t>
      </w:r>
    </w:p>
    <w:p w:rsidR="00103852" w:rsidRPr="00103852" w:rsidRDefault="00103852" w:rsidP="00786EAB">
      <w:pPr>
        <w:pStyle w:val="Default"/>
        <w:rPr>
          <w:rFonts w:ascii="Calibri" w:hAnsi="Calibri"/>
          <w:szCs w:val="28"/>
        </w:rPr>
      </w:pPr>
    </w:p>
    <w:p w:rsidR="00786EAB" w:rsidRDefault="00786EAB" w:rsidP="00103852">
      <w:pPr>
        <w:pStyle w:val="Default"/>
        <w:jc w:val="both"/>
        <w:rPr>
          <w:rFonts w:ascii="Calibri" w:hAnsi="Calibri"/>
          <w:szCs w:val="28"/>
        </w:rPr>
      </w:pPr>
      <w:r w:rsidRPr="00103852">
        <w:rPr>
          <w:rFonts w:ascii="Calibri" w:hAnsi="Calibri"/>
          <w:szCs w:val="28"/>
        </w:rPr>
        <w:t xml:space="preserve">(a) For the goods exported or services rendered </w:t>
      </w:r>
      <w:proofErr w:type="spellStart"/>
      <w:r w:rsidRPr="00103852">
        <w:rPr>
          <w:rFonts w:ascii="Calibri" w:hAnsi="Calibri"/>
          <w:szCs w:val="28"/>
        </w:rPr>
        <w:t>upto</w:t>
      </w:r>
      <w:proofErr w:type="spellEnd"/>
      <w:r w:rsidRPr="00103852">
        <w:rPr>
          <w:rFonts w:ascii="Calibri" w:hAnsi="Calibri"/>
          <w:szCs w:val="28"/>
        </w:rPr>
        <w:t xml:space="preserve"> the date of notification of current Foreign Trade Policy, which were otherwise eligible for issuance of scrip under erstwhile chapter 3 of the earlier Foreign Trade </w:t>
      </w:r>
      <w:proofErr w:type="gramStart"/>
      <w:r w:rsidRPr="00103852">
        <w:rPr>
          <w:rFonts w:ascii="Calibri" w:hAnsi="Calibri"/>
          <w:szCs w:val="28"/>
        </w:rPr>
        <w:t>Policy(</w:t>
      </w:r>
      <w:proofErr w:type="spellStart"/>
      <w:proofErr w:type="gramEnd"/>
      <w:r w:rsidRPr="00103852">
        <w:rPr>
          <w:rFonts w:ascii="Calibri" w:hAnsi="Calibri"/>
          <w:szCs w:val="28"/>
        </w:rPr>
        <w:t>ies</w:t>
      </w:r>
      <w:proofErr w:type="spellEnd"/>
      <w:r w:rsidRPr="00103852">
        <w:rPr>
          <w:rFonts w:ascii="Calibri" w:hAnsi="Calibri"/>
          <w:szCs w:val="28"/>
        </w:rPr>
        <w:t xml:space="preserve">) and scrip is applied on or after the date of notification of current Foreign Trade Policy against such export of goods or services rendered, the application shall be made to Jurisdictional RA in the form with documents as prescribed in the HBP v I 2009-2014. </w:t>
      </w:r>
    </w:p>
    <w:p w:rsidR="00103852" w:rsidRPr="00103852" w:rsidRDefault="00103852" w:rsidP="00103852">
      <w:pPr>
        <w:pStyle w:val="Default"/>
        <w:jc w:val="both"/>
        <w:rPr>
          <w:rFonts w:ascii="Calibri" w:hAnsi="Calibri"/>
          <w:szCs w:val="28"/>
        </w:rPr>
      </w:pPr>
    </w:p>
    <w:p w:rsidR="00786EAB" w:rsidRDefault="00786EAB" w:rsidP="00103852">
      <w:pPr>
        <w:pStyle w:val="Default"/>
        <w:jc w:val="both"/>
        <w:rPr>
          <w:rFonts w:ascii="Calibri" w:hAnsi="Calibri"/>
          <w:szCs w:val="28"/>
        </w:rPr>
      </w:pPr>
      <w:r w:rsidRPr="00103852">
        <w:rPr>
          <w:rFonts w:ascii="Calibri" w:hAnsi="Calibri"/>
          <w:szCs w:val="28"/>
        </w:rPr>
        <w:t xml:space="preserve">(b) </w:t>
      </w:r>
      <w:proofErr w:type="spellStart"/>
      <w:r w:rsidRPr="00103852">
        <w:rPr>
          <w:rFonts w:ascii="Calibri" w:hAnsi="Calibri"/>
          <w:szCs w:val="28"/>
        </w:rPr>
        <w:t>Upto</w:t>
      </w:r>
      <w:proofErr w:type="spellEnd"/>
      <w:r w:rsidRPr="00103852">
        <w:rPr>
          <w:rFonts w:ascii="Calibri" w:hAnsi="Calibri"/>
          <w:szCs w:val="28"/>
        </w:rPr>
        <w:t xml:space="preserve"> 30th June 2015, applicants in respect of exports on which FPS/MLFPS/FMS/VKGUY/SFIS are claimed, shall have a choice to file applications in the manner prescribed in the previous policy(</w:t>
      </w:r>
      <w:proofErr w:type="spellStart"/>
      <w:r w:rsidRPr="00103852">
        <w:rPr>
          <w:rFonts w:ascii="Calibri" w:hAnsi="Calibri"/>
          <w:szCs w:val="28"/>
        </w:rPr>
        <w:t>ies</w:t>
      </w:r>
      <w:proofErr w:type="spellEnd"/>
      <w:r w:rsidRPr="00103852">
        <w:rPr>
          <w:rFonts w:ascii="Calibri" w:hAnsi="Calibri"/>
          <w:szCs w:val="28"/>
        </w:rPr>
        <w:t xml:space="preserve">) or in the manner given in paragraph 3.01 or paragraph 3.04, as applicable, of HBP 2015-20. From 1st July 2015, all such applications shall be submitted in the manner given in paragraph 3.01 or paragraph 3.04, as applicable, of HBP 2015-20 only. </w:t>
      </w:r>
    </w:p>
    <w:p w:rsidR="00103852" w:rsidRPr="00103852" w:rsidRDefault="00103852" w:rsidP="00103852">
      <w:pPr>
        <w:pStyle w:val="Default"/>
        <w:jc w:val="both"/>
        <w:rPr>
          <w:rFonts w:ascii="Calibri" w:hAnsi="Calibri"/>
          <w:szCs w:val="28"/>
        </w:rPr>
      </w:pPr>
    </w:p>
    <w:p w:rsidR="00786EAB" w:rsidRPr="00103852" w:rsidRDefault="00786EAB" w:rsidP="00103852">
      <w:pPr>
        <w:jc w:val="both"/>
        <w:rPr>
          <w:rFonts w:ascii="Calibri" w:hAnsi="Calibri"/>
          <w:sz w:val="24"/>
          <w:szCs w:val="28"/>
        </w:rPr>
      </w:pPr>
      <w:r w:rsidRPr="00103852">
        <w:rPr>
          <w:rFonts w:ascii="Calibri" w:hAnsi="Calibri"/>
          <w:sz w:val="24"/>
          <w:szCs w:val="28"/>
        </w:rPr>
        <w:t xml:space="preserve">(c) Applicants shall continue to file application in respect of SHIS, IEIS and </w:t>
      </w:r>
      <w:proofErr w:type="spellStart"/>
      <w:r w:rsidRPr="00103852">
        <w:rPr>
          <w:rFonts w:ascii="Calibri" w:hAnsi="Calibri"/>
          <w:sz w:val="24"/>
          <w:szCs w:val="28"/>
        </w:rPr>
        <w:t>Agri</w:t>
      </w:r>
      <w:proofErr w:type="spellEnd"/>
      <w:r w:rsidRPr="00103852">
        <w:rPr>
          <w:rFonts w:ascii="Calibri" w:hAnsi="Calibri"/>
          <w:sz w:val="24"/>
          <w:szCs w:val="28"/>
        </w:rPr>
        <w:t xml:space="preserve"> Infrastructure incentive scheme scrip in the application form and manner prescribed in the previous policy (</w:t>
      </w:r>
      <w:proofErr w:type="spellStart"/>
      <w:r w:rsidRPr="00103852">
        <w:rPr>
          <w:rFonts w:ascii="Calibri" w:hAnsi="Calibri"/>
          <w:sz w:val="24"/>
          <w:szCs w:val="28"/>
        </w:rPr>
        <w:t>ies</w:t>
      </w:r>
      <w:proofErr w:type="spellEnd"/>
      <w:r w:rsidRPr="00103852">
        <w:rPr>
          <w:rFonts w:ascii="Calibri" w:hAnsi="Calibri"/>
          <w:sz w:val="24"/>
          <w:szCs w:val="28"/>
        </w:rPr>
        <w:t>).</w:t>
      </w:r>
    </w:p>
    <w:p w:rsidR="00786EAB" w:rsidRDefault="00786EAB" w:rsidP="00043877">
      <w:pPr>
        <w:pStyle w:val="Default"/>
        <w:jc w:val="both"/>
        <w:rPr>
          <w:rFonts w:ascii="Calibri" w:hAnsi="Calibri"/>
          <w:szCs w:val="28"/>
        </w:rPr>
      </w:pPr>
      <w:r w:rsidRPr="00103852">
        <w:rPr>
          <w:rFonts w:ascii="Calibri" w:hAnsi="Calibri"/>
          <w:b/>
          <w:bCs/>
          <w:szCs w:val="28"/>
        </w:rPr>
        <w:lastRenderedPageBreak/>
        <w:t xml:space="preserve">Validity period and </w:t>
      </w:r>
      <w:proofErr w:type="gramStart"/>
      <w:r w:rsidRPr="00103852">
        <w:rPr>
          <w:rFonts w:ascii="Calibri" w:hAnsi="Calibri"/>
          <w:b/>
          <w:bCs/>
          <w:szCs w:val="28"/>
        </w:rPr>
        <w:t xml:space="preserve">Revalidation </w:t>
      </w:r>
      <w:r w:rsidR="00043877">
        <w:rPr>
          <w:rFonts w:ascii="Calibri" w:hAnsi="Calibri"/>
          <w:b/>
          <w:bCs/>
          <w:szCs w:val="28"/>
        </w:rPr>
        <w:t>:</w:t>
      </w:r>
      <w:proofErr w:type="gramEnd"/>
      <w:r w:rsidR="00043877">
        <w:rPr>
          <w:rFonts w:ascii="Calibri" w:hAnsi="Calibri"/>
          <w:b/>
          <w:bCs/>
          <w:szCs w:val="28"/>
        </w:rPr>
        <w:t xml:space="preserve"> </w:t>
      </w:r>
      <w:r w:rsidRPr="00103852">
        <w:rPr>
          <w:rFonts w:ascii="Calibri" w:hAnsi="Calibri"/>
          <w:szCs w:val="28"/>
        </w:rPr>
        <w:t>Duty Credit Scrip shall be valid for a period of 18 months from the date of issue and must be valid on the date on which actual debit of duty is made. Revalidation of Duty Credit Scrip shall not be permitted unless covered under paragraph 2.20(c) of HBP.</w:t>
      </w:r>
    </w:p>
    <w:p w:rsidR="00043877" w:rsidRPr="00103852" w:rsidRDefault="00043877" w:rsidP="00043877">
      <w:pPr>
        <w:pStyle w:val="Default"/>
        <w:rPr>
          <w:rFonts w:ascii="Calibri" w:hAnsi="Calibri"/>
          <w:szCs w:val="28"/>
        </w:rPr>
      </w:pPr>
    </w:p>
    <w:p w:rsidR="00786EAB" w:rsidRDefault="00786EAB" w:rsidP="00473E07">
      <w:pPr>
        <w:pStyle w:val="Default"/>
        <w:rPr>
          <w:rFonts w:ascii="Calibri" w:hAnsi="Calibri"/>
          <w:szCs w:val="28"/>
        </w:rPr>
      </w:pPr>
      <w:r w:rsidRPr="00103852">
        <w:rPr>
          <w:rFonts w:ascii="Calibri" w:hAnsi="Calibri"/>
          <w:b/>
          <w:bCs/>
          <w:szCs w:val="28"/>
        </w:rPr>
        <w:t xml:space="preserve"> Last date of filing of application for Duty Credit </w:t>
      </w:r>
      <w:proofErr w:type="spellStart"/>
      <w:r w:rsidRPr="00103852">
        <w:rPr>
          <w:rFonts w:ascii="Calibri" w:hAnsi="Calibri"/>
          <w:b/>
          <w:bCs/>
          <w:szCs w:val="28"/>
        </w:rPr>
        <w:t>Scrips</w:t>
      </w:r>
      <w:proofErr w:type="spellEnd"/>
      <w:r w:rsidRPr="00103852">
        <w:rPr>
          <w:rFonts w:ascii="Calibri" w:hAnsi="Calibri"/>
          <w:b/>
          <w:bCs/>
          <w:szCs w:val="28"/>
        </w:rPr>
        <w:t xml:space="preserve"> </w:t>
      </w:r>
      <w:r w:rsidR="00043877">
        <w:rPr>
          <w:rFonts w:ascii="Calibri" w:hAnsi="Calibri"/>
          <w:b/>
          <w:bCs/>
          <w:szCs w:val="28"/>
        </w:rPr>
        <w:t xml:space="preserve"> :  </w:t>
      </w:r>
      <w:r w:rsidRPr="00103852">
        <w:rPr>
          <w:rFonts w:ascii="Calibri" w:hAnsi="Calibri"/>
          <w:szCs w:val="28"/>
        </w:rPr>
        <w:t>(a) Application for obtaining Duty Credit Scrip under MEIS shall be filed within a period of : (</w:t>
      </w:r>
      <w:proofErr w:type="spellStart"/>
      <w:r w:rsidRPr="00103852">
        <w:rPr>
          <w:rFonts w:ascii="Calibri" w:hAnsi="Calibri"/>
          <w:szCs w:val="28"/>
        </w:rPr>
        <w:t>i</w:t>
      </w:r>
      <w:proofErr w:type="spellEnd"/>
      <w:r w:rsidRPr="00103852">
        <w:rPr>
          <w:rFonts w:ascii="Calibri" w:hAnsi="Calibri"/>
          <w:szCs w:val="28"/>
        </w:rPr>
        <w:t>) Twelve months from the Let Export (LEO) date or (ii) Three months from the date of : (1) Uploading of EDI shipping bills onto the DGFT server by Customs. (2) Printing/ release of shipping bills for Non EDI shipping bills</w:t>
      </w:r>
      <w:r w:rsidR="00473E07">
        <w:rPr>
          <w:rFonts w:ascii="Calibri" w:hAnsi="Calibri"/>
          <w:szCs w:val="28"/>
        </w:rPr>
        <w:t xml:space="preserve"> </w:t>
      </w:r>
      <w:r w:rsidRPr="00103852">
        <w:rPr>
          <w:rFonts w:ascii="Calibri" w:hAnsi="Calibri"/>
          <w:szCs w:val="28"/>
        </w:rPr>
        <w:t>whichever is later, in respect of shipments for which claim is being filed.</w:t>
      </w:r>
    </w:p>
    <w:p w:rsidR="002B2B70" w:rsidRDefault="002B2B70" w:rsidP="00473E07">
      <w:pPr>
        <w:pStyle w:val="Default"/>
        <w:rPr>
          <w:rFonts w:ascii="Calibri" w:hAnsi="Calibri"/>
          <w:szCs w:val="28"/>
        </w:rPr>
      </w:pPr>
    </w:p>
    <w:p w:rsidR="00CD0469" w:rsidRPr="00551278" w:rsidRDefault="00551278" w:rsidP="00551278">
      <w:pPr>
        <w:jc w:val="both"/>
        <w:rPr>
          <w:rFonts w:ascii="Calibri" w:hAnsi="Calibri"/>
          <w:b/>
          <w:bCs/>
          <w:color w:val="FF0000"/>
          <w:sz w:val="24"/>
          <w:szCs w:val="32"/>
        </w:rPr>
      </w:pPr>
      <w:r>
        <w:rPr>
          <w:rFonts w:ascii="Calibri" w:hAnsi="Calibri"/>
          <w:b/>
          <w:color w:val="FF0000"/>
          <w:sz w:val="24"/>
        </w:rPr>
        <w:t>2</w:t>
      </w:r>
      <w:r>
        <w:rPr>
          <w:rFonts w:ascii="Calibri" w:hAnsi="Calibri"/>
          <w:b/>
          <w:color w:val="FF0000"/>
          <w:sz w:val="24"/>
        </w:rPr>
        <w:tab/>
      </w:r>
      <w:r w:rsidR="00CD0469" w:rsidRPr="005B660C">
        <w:rPr>
          <w:rFonts w:ascii="Calibri" w:hAnsi="Calibri"/>
          <w:b/>
          <w:color w:val="FF0000"/>
          <w:sz w:val="24"/>
        </w:rPr>
        <w:t xml:space="preserve">Special Provisions – Para 2.37 – Foreign Trade Policy </w:t>
      </w:r>
      <w:r>
        <w:rPr>
          <w:rFonts w:ascii="Calibri" w:hAnsi="Calibri"/>
          <w:b/>
          <w:color w:val="FF0000"/>
          <w:sz w:val="24"/>
        </w:rPr>
        <w:t xml:space="preserve">- </w:t>
      </w:r>
      <w:r w:rsidR="00CD0469" w:rsidRPr="00551278">
        <w:rPr>
          <w:rFonts w:ascii="Calibri" w:hAnsi="Calibri"/>
          <w:b/>
          <w:bCs/>
          <w:color w:val="FF0000"/>
          <w:sz w:val="24"/>
          <w:szCs w:val="32"/>
        </w:rPr>
        <w:t xml:space="preserve">Special provision for Hides </w:t>
      </w:r>
      <w:r>
        <w:rPr>
          <w:rFonts w:ascii="Calibri" w:hAnsi="Calibri"/>
          <w:b/>
          <w:bCs/>
          <w:color w:val="FF0000"/>
          <w:sz w:val="24"/>
          <w:szCs w:val="32"/>
        </w:rPr>
        <w:tab/>
      </w:r>
      <w:r w:rsidR="00CD0469" w:rsidRPr="00551278">
        <w:rPr>
          <w:rFonts w:ascii="Calibri" w:hAnsi="Calibri"/>
          <w:b/>
          <w:bCs/>
          <w:color w:val="FF0000"/>
          <w:sz w:val="24"/>
          <w:szCs w:val="32"/>
        </w:rPr>
        <w:t xml:space="preserve">Skins and semi-finished goods </w:t>
      </w:r>
    </w:p>
    <w:p w:rsidR="00CD0469" w:rsidRPr="003B5459" w:rsidRDefault="00CD0469" w:rsidP="00CD0469">
      <w:pPr>
        <w:jc w:val="both"/>
        <w:rPr>
          <w:rFonts w:ascii="Calibri" w:hAnsi="Calibri"/>
          <w:sz w:val="24"/>
          <w:szCs w:val="32"/>
        </w:rPr>
      </w:pPr>
      <w:r w:rsidRPr="003B5459">
        <w:rPr>
          <w:rFonts w:ascii="Calibri" w:hAnsi="Calibri"/>
          <w:sz w:val="24"/>
          <w:szCs w:val="32"/>
        </w:rPr>
        <w:t>Hides, Skins and semi-finished leather may be imported in the Public Bonded warehouse for the purpose of DTA sale and the unsold items thereof can be re-exported from such bonded warehouses at 50% of the applicable export duty. However, this facility shall not be allowed for import under Private Bonded warehouse.</w:t>
      </w:r>
    </w:p>
    <w:p w:rsidR="00EC338A" w:rsidRPr="005B660C" w:rsidRDefault="005B660C" w:rsidP="00EC338A">
      <w:pPr>
        <w:pStyle w:val="Default"/>
        <w:rPr>
          <w:rFonts w:ascii="Calibri" w:hAnsi="Calibri"/>
          <w:b/>
          <w:color w:val="FF0000"/>
        </w:rPr>
      </w:pPr>
      <w:r w:rsidRPr="005B660C">
        <w:rPr>
          <w:rFonts w:ascii="Calibri" w:hAnsi="Calibri"/>
          <w:b/>
          <w:color w:val="FF0000"/>
        </w:rPr>
        <w:t>3</w:t>
      </w:r>
      <w:r w:rsidRPr="005B660C">
        <w:rPr>
          <w:rFonts w:ascii="Calibri" w:hAnsi="Calibri"/>
          <w:b/>
          <w:color w:val="FF0000"/>
        </w:rPr>
        <w:tab/>
        <w:t>Status Holders</w:t>
      </w:r>
    </w:p>
    <w:p w:rsidR="005B660C" w:rsidRPr="003B5459" w:rsidRDefault="005B660C" w:rsidP="00EC338A">
      <w:pPr>
        <w:pStyle w:val="Default"/>
        <w:rPr>
          <w:rFonts w:ascii="Calibri" w:hAnsi="Calibri"/>
        </w:rPr>
      </w:pPr>
    </w:p>
    <w:p w:rsidR="00EC338A" w:rsidRPr="003B5459" w:rsidRDefault="00EC338A" w:rsidP="00FD22BD">
      <w:pPr>
        <w:pStyle w:val="Default"/>
        <w:numPr>
          <w:ilvl w:val="0"/>
          <w:numId w:val="5"/>
        </w:numPr>
        <w:jc w:val="both"/>
        <w:rPr>
          <w:rFonts w:ascii="Calibri" w:hAnsi="Calibri" w:cstheme="minorBidi"/>
          <w:color w:val="auto"/>
          <w:szCs w:val="32"/>
        </w:rPr>
      </w:pPr>
      <w:r w:rsidRPr="003B5459">
        <w:rPr>
          <w:rFonts w:ascii="Calibri" w:hAnsi="Calibri" w:cstheme="minorBidi"/>
          <w:color w:val="auto"/>
          <w:szCs w:val="32"/>
        </w:rPr>
        <w:t xml:space="preserve">All exporters of goods, services and technology having an import-export code (IEC) number shall be eligible for recognition as a status holder. Status recognition depends upon export performance. An applicant shall be categorized as status holder upon achieving export performance during current and previous two financial years, as indicated in paragraph 3.21 of Foreign Trade Policy. The export performance will be counted on the basis of FOB value of export earnings in free foreign exchange. </w:t>
      </w:r>
    </w:p>
    <w:p w:rsidR="005B660C" w:rsidRDefault="005B660C" w:rsidP="00FD22BD">
      <w:pPr>
        <w:pStyle w:val="Default"/>
        <w:jc w:val="both"/>
        <w:rPr>
          <w:rFonts w:ascii="Calibri" w:hAnsi="Calibri" w:cstheme="minorBidi"/>
          <w:color w:val="auto"/>
          <w:szCs w:val="32"/>
        </w:rPr>
      </w:pPr>
    </w:p>
    <w:p w:rsidR="00EC338A" w:rsidRPr="003B5459" w:rsidRDefault="00EC338A" w:rsidP="00FD22BD">
      <w:pPr>
        <w:pStyle w:val="Default"/>
        <w:numPr>
          <w:ilvl w:val="0"/>
          <w:numId w:val="5"/>
        </w:numPr>
        <w:jc w:val="both"/>
        <w:rPr>
          <w:rFonts w:ascii="Calibri" w:hAnsi="Calibri" w:cstheme="minorBidi"/>
          <w:color w:val="auto"/>
          <w:szCs w:val="32"/>
        </w:rPr>
      </w:pPr>
      <w:r w:rsidRPr="003B5459">
        <w:rPr>
          <w:rFonts w:ascii="Calibri" w:hAnsi="Calibri" w:cstheme="minorBidi"/>
          <w:color w:val="auto"/>
          <w:szCs w:val="32"/>
        </w:rPr>
        <w:t xml:space="preserve">For deemed export, FOR value of exports in Indian Rupees shall be converted in US$ at the exchange rate notified by CBEC, as applicable on 1st April of each Financial Year. </w:t>
      </w:r>
    </w:p>
    <w:p w:rsidR="005B660C" w:rsidRDefault="005B660C" w:rsidP="00FD22BD">
      <w:pPr>
        <w:pStyle w:val="Default"/>
        <w:jc w:val="both"/>
        <w:rPr>
          <w:rFonts w:ascii="Calibri" w:hAnsi="Calibri" w:cstheme="minorBidi"/>
          <w:color w:val="auto"/>
          <w:szCs w:val="32"/>
        </w:rPr>
      </w:pPr>
    </w:p>
    <w:p w:rsidR="00EC338A" w:rsidRDefault="00EC338A" w:rsidP="00FD22BD">
      <w:pPr>
        <w:pStyle w:val="Default"/>
        <w:numPr>
          <w:ilvl w:val="0"/>
          <w:numId w:val="5"/>
        </w:numPr>
        <w:jc w:val="both"/>
        <w:rPr>
          <w:rFonts w:ascii="Calibri" w:hAnsi="Calibri" w:cstheme="minorBidi"/>
          <w:color w:val="auto"/>
          <w:szCs w:val="32"/>
        </w:rPr>
      </w:pPr>
      <w:r w:rsidRPr="003B5459">
        <w:rPr>
          <w:rFonts w:ascii="Calibri" w:hAnsi="Calibri" w:cstheme="minorBidi"/>
          <w:color w:val="auto"/>
          <w:szCs w:val="32"/>
        </w:rPr>
        <w:t xml:space="preserve">For granting status, export performance is necessary in at least two out of three years. </w:t>
      </w:r>
    </w:p>
    <w:p w:rsidR="00FD22BD" w:rsidRDefault="00FD22BD" w:rsidP="00EC338A">
      <w:pPr>
        <w:pStyle w:val="Default"/>
        <w:rPr>
          <w:rFonts w:ascii="Calibri" w:hAnsi="Calibri" w:cstheme="minorBidi"/>
          <w:color w:val="auto"/>
          <w:szCs w:val="32"/>
        </w:rPr>
      </w:pPr>
    </w:p>
    <w:p w:rsidR="00DF178C" w:rsidRDefault="00DF178C" w:rsidP="00DF178C">
      <w:pPr>
        <w:pStyle w:val="Default"/>
        <w:numPr>
          <w:ilvl w:val="0"/>
          <w:numId w:val="11"/>
        </w:numPr>
        <w:rPr>
          <w:rFonts w:ascii="Calibri" w:hAnsi="Calibri"/>
          <w:b/>
          <w:bCs/>
          <w:color w:val="auto"/>
          <w:szCs w:val="32"/>
        </w:rPr>
      </w:pPr>
      <w:r w:rsidRPr="003B5459">
        <w:rPr>
          <w:rFonts w:ascii="Calibri" w:hAnsi="Calibri"/>
          <w:b/>
          <w:bCs/>
          <w:color w:val="auto"/>
          <w:szCs w:val="32"/>
        </w:rPr>
        <w:t>Status Category</w:t>
      </w:r>
    </w:p>
    <w:p w:rsidR="00DF178C" w:rsidRPr="003B5459" w:rsidRDefault="00DF178C" w:rsidP="00EC338A">
      <w:pPr>
        <w:pStyle w:val="Default"/>
        <w:rPr>
          <w:rFonts w:ascii="Calibri" w:hAnsi="Calibri" w:cstheme="minorBidi"/>
          <w:color w:val="auto"/>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4743"/>
      </w:tblGrid>
      <w:tr w:rsidR="00EC338A" w:rsidRPr="003B5459" w:rsidTr="00657F2E">
        <w:trPr>
          <w:trHeight w:val="722"/>
        </w:trPr>
        <w:tc>
          <w:tcPr>
            <w:tcW w:w="3870" w:type="dxa"/>
          </w:tcPr>
          <w:p w:rsidR="00EC338A" w:rsidRPr="003B5459" w:rsidRDefault="00EC338A">
            <w:pPr>
              <w:pStyle w:val="Default"/>
              <w:rPr>
                <w:rFonts w:ascii="Calibri" w:hAnsi="Calibri"/>
                <w:szCs w:val="32"/>
              </w:rPr>
            </w:pPr>
            <w:r w:rsidRPr="003B5459">
              <w:rPr>
                <w:rFonts w:ascii="Calibri" w:hAnsi="Calibri"/>
                <w:szCs w:val="32"/>
              </w:rPr>
              <w:t xml:space="preserve">Status Category </w:t>
            </w:r>
          </w:p>
        </w:tc>
        <w:tc>
          <w:tcPr>
            <w:tcW w:w="4743" w:type="dxa"/>
          </w:tcPr>
          <w:p w:rsidR="00EC338A" w:rsidRPr="003B5459" w:rsidRDefault="00EC338A" w:rsidP="00657F2E">
            <w:pPr>
              <w:pStyle w:val="Default"/>
              <w:rPr>
                <w:rFonts w:ascii="Calibri" w:hAnsi="Calibri"/>
                <w:szCs w:val="32"/>
              </w:rPr>
            </w:pPr>
            <w:r w:rsidRPr="003B5459">
              <w:rPr>
                <w:rFonts w:ascii="Calibri" w:hAnsi="Calibri"/>
                <w:szCs w:val="32"/>
              </w:rPr>
              <w:t xml:space="preserve">Export Performance </w:t>
            </w:r>
            <w:r w:rsidR="00657F2E">
              <w:rPr>
                <w:rFonts w:ascii="Calibri" w:hAnsi="Calibri"/>
                <w:szCs w:val="32"/>
              </w:rPr>
              <w:t xml:space="preserve">- </w:t>
            </w:r>
            <w:r w:rsidRPr="003B5459">
              <w:rPr>
                <w:rFonts w:ascii="Calibri" w:hAnsi="Calibri"/>
                <w:szCs w:val="32"/>
              </w:rPr>
              <w:t xml:space="preserve">FOB / FOR (as converted) Value (in US $ million) </w:t>
            </w:r>
          </w:p>
        </w:tc>
      </w:tr>
      <w:tr w:rsidR="00EC338A" w:rsidRPr="003B5459" w:rsidTr="00657F2E">
        <w:trPr>
          <w:trHeight w:val="159"/>
        </w:trPr>
        <w:tc>
          <w:tcPr>
            <w:tcW w:w="3870" w:type="dxa"/>
          </w:tcPr>
          <w:p w:rsidR="00EC338A" w:rsidRPr="003B5459" w:rsidRDefault="00EC338A">
            <w:pPr>
              <w:pStyle w:val="Default"/>
              <w:rPr>
                <w:rFonts w:ascii="Calibri" w:hAnsi="Calibri"/>
                <w:szCs w:val="32"/>
              </w:rPr>
            </w:pPr>
            <w:r w:rsidRPr="003B5459">
              <w:rPr>
                <w:rFonts w:ascii="Calibri" w:hAnsi="Calibri"/>
                <w:szCs w:val="32"/>
              </w:rPr>
              <w:t xml:space="preserve">One Star Export House </w:t>
            </w:r>
          </w:p>
        </w:tc>
        <w:tc>
          <w:tcPr>
            <w:tcW w:w="4743" w:type="dxa"/>
          </w:tcPr>
          <w:p w:rsidR="00EC338A" w:rsidRPr="003B5459" w:rsidRDefault="00EC338A">
            <w:pPr>
              <w:pStyle w:val="Default"/>
              <w:rPr>
                <w:rFonts w:ascii="Calibri" w:hAnsi="Calibri"/>
                <w:szCs w:val="32"/>
              </w:rPr>
            </w:pPr>
            <w:r w:rsidRPr="003B5459">
              <w:rPr>
                <w:rFonts w:ascii="Calibri" w:hAnsi="Calibri"/>
                <w:szCs w:val="32"/>
              </w:rPr>
              <w:t xml:space="preserve">3 </w:t>
            </w:r>
          </w:p>
        </w:tc>
      </w:tr>
      <w:tr w:rsidR="00EC338A" w:rsidRPr="003B5459" w:rsidTr="00657F2E">
        <w:trPr>
          <w:trHeight w:val="159"/>
        </w:trPr>
        <w:tc>
          <w:tcPr>
            <w:tcW w:w="3870" w:type="dxa"/>
          </w:tcPr>
          <w:p w:rsidR="00EC338A" w:rsidRPr="003B5459" w:rsidRDefault="00EC338A">
            <w:pPr>
              <w:pStyle w:val="Default"/>
              <w:rPr>
                <w:rFonts w:ascii="Calibri" w:hAnsi="Calibri"/>
                <w:szCs w:val="32"/>
              </w:rPr>
            </w:pPr>
            <w:r w:rsidRPr="003B5459">
              <w:rPr>
                <w:rFonts w:ascii="Calibri" w:hAnsi="Calibri"/>
                <w:szCs w:val="32"/>
              </w:rPr>
              <w:t xml:space="preserve">Two Star Export House </w:t>
            </w:r>
          </w:p>
        </w:tc>
        <w:tc>
          <w:tcPr>
            <w:tcW w:w="4743" w:type="dxa"/>
          </w:tcPr>
          <w:p w:rsidR="00EC338A" w:rsidRPr="003B5459" w:rsidRDefault="00EC338A">
            <w:pPr>
              <w:pStyle w:val="Default"/>
              <w:rPr>
                <w:rFonts w:ascii="Calibri" w:hAnsi="Calibri"/>
                <w:szCs w:val="32"/>
              </w:rPr>
            </w:pPr>
            <w:r w:rsidRPr="003B5459">
              <w:rPr>
                <w:rFonts w:ascii="Calibri" w:hAnsi="Calibri"/>
                <w:szCs w:val="32"/>
              </w:rPr>
              <w:t xml:space="preserve">25 </w:t>
            </w:r>
          </w:p>
        </w:tc>
      </w:tr>
      <w:tr w:rsidR="00EC338A" w:rsidRPr="003B5459" w:rsidTr="00657F2E">
        <w:trPr>
          <w:trHeight w:val="159"/>
        </w:trPr>
        <w:tc>
          <w:tcPr>
            <w:tcW w:w="3870" w:type="dxa"/>
          </w:tcPr>
          <w:p w:rsidR="00EC338A" w:rsidRPr="003B5459" w:rsidRDefault="00EC338A">
            <w:pPr>
              <w:pStyle w:val="Default"/>
              <w:rPr>
                <w:rFonts w:ascii="Calibri" w:hAnsi="Calibri"/>
                <w:szCs w:val="32"/>
              </w:rPr>
            </w:pPr>
            <w:r w:rsidRPr="003B5459">
              <w:rPr>
                <w:rFonts w:ascii="Calibri" w:hAnsi="Calibri"/>
                <w:szCs w:val="32"/>
              </w:rPr>
              <w:t xml:space="preserve">Three Star Export House </w:t>
            </w:r>
          </w:p>
        </w:tc>
        <w:tc>
          <w:tcPr>
            <w:tcW w:w="4743" w:type="dxa"/>
          </w:tcPr>
          <w:p w:rsidR="00EC338A" w:rsidRPr="003B5459" w:rsidRDefault="00EC338A">
            <w:pPr>
              <w:pStyle w:val="Default"/>
              <w:rPr>
                <w:rFonts w:ascii="Calibri" w:hAnsi="Calibri"/>
                <w:szCs w:val="32"/>
              </w:rPr>
            </w:pPr>
            <w:r w:rsidRPr="003B5459">
              <w:rPr>
                <w:rFonts w:ascii="Calibri" w:hAnsi="Calibri"/>
                <w:szCs w:val="32"/>
              </w:rPr>
              <w:t xml:space="preserve">100 </w:t>
            </w:r>
          </w:p>
        </w:tc>
      </w:tr>
      <w:tr w:rsidR="00EC338A" w:rsidRPr="003B5459" w:rsidTr="00657F2E">
        <w:trPr>
          <w:trHeight w:val="159"/>
        </w:trPr>
        <w:tc>
          <w:tcPr>
            <w:tcW w:w="3870" w:type="dxa"/>
          </w:tcPr>
          <w:p w:rsidR="00EC338A" w:rsidRPr="003B5459" w:rsidRDefault="00EC338A">
            <w:pPr>
              <w:pStyle w:val="Default"/>
              <w:rPr>
                <w:rFonts w:ascii="Calibri" w:hAnsi="Calibri"/>
                <w:szCs w:val="32"/>
              </w:rPr>
            </w:pPr>
            <w:r w:rsidRPr="003B5459">
              <w:rPr>
                <w:rFonts w:ascii="Calibri" w:hAnsi="Calibri"/>
                <w:szCs w:val="32"/>
              </w:rPr>
              <w:t xml:space="preserve">Four Star Export House </w:t>
            </w:r>
          </w:p>
        </w:tc>
        <w:tc>
          <w:tcPr>
            <w:tcW w:w="4743" w:type="dxa"/>
          </w:tcPr>
          <w:p w:rsidR="00EC338A" w:rsidRPr="003B5459" w:rsidRDefault="00EC338A">
            <w:pPr>
              <w:pStyle w:val="Default"/>
              <w:rPr>
                <w:rFonts w:ascii="Calibri" w:hAnsi="Calibri"/>
                <w:szCs w:val="32"/>
              </w:rPr>
            </w:pPr>
            <w:r w:rsidRPr="003B5459">
              <w:rPr>
                <w:rFonts w:ascii="Calibri" w:hAnsi="Calibri"/>
                <w:szCs w:val="32"/>
              </w:rPr>
              <w:t xml:space="preserve">500 </w:t>
            </w:r>
          </w:p>
        </w:tc>
      </w:tr>
      <w:tr w:rsidR="00EC338A" w:rsidRPr="003B5459" w:rsidTr="00657F2E">
        <w:trPr>
          <w:trHeight w:val="159"/>
        </w:trPr>
        <w:tc>
          <w:tcPr>
            <w:tcW w:w="3870" w:type="dxa"/>
          </w:tcPr>
          <w:p w:rsidR="00EC338A" w:rsidRPr="003B5459" w:rsidRDefault="00EC338A">
            <w:pPr>
              <w:pStyle w:val="Default"/>
              <w:rPr>
                <w:rFonts w:ascii="Calibri" w:hAnsi="Calibri"/>
                <w:szCs w:val="32"/>
              </w:rPr>
            </w:pPr>
            <w:r w:rsidRPr="003B5459">
              <w:rPr>
                <w:rFonts w:ascii="Calibri" w:hAnsi="Calibri"/>
                <w:szCs w:val="32"/>
              </w:rPr>
              <w:t xml:space="preserve">Five Star Export House </w:t>
            </w:r>
          </w:p>
        </w:tc>
        <w:tc>
          <w:tcPr>
            <w:tcW w:w="4743" w:type="dxa"/>
          </w:tcPr>
          <w:p w:rsidR="00EC338A" w:rsidRPr="003B5459" w:rsidRDefault="00EC338A">
            <w:pPr>
              <w:pStyle w:val="Default"/>
              <w:rPr>
                <w:rFonts w:ascii="Calibri" w:hAnsi="Calibri"/>
                <w:szCs w:val="32"/>
              </w:rPr>
            </w:pPr>
            <w:r w:rsidRPr="003B5459">
              <w:rPr>
                <w:rFonts w:ascii="Calibri" w:hAnsi="Calibri"/>
                <w:szCs w:val="32"/>
              </w:rPr>
              <w:t xml:space="preserve">2000 </w:t>
            </w:r>
          </w:p>
        </w:tc>
      </w:tr>
    </w:tbl>
    <w:p w:rsidR="00FA42B0" w:rsidRPr="005040D2" w:rsidRDefault="005040D2" w:rsidP="005040D2">
      <w:pPr>
        <w:pStyle w:val="Default"/>
        <w:jc w:val="both"/>
        <w:rPr>
          <w:rFonts w:ascii="Calibri" w:hAnsi="Calibri"/>
          <w:i/>
        </w:rPr>
      </w:pPr>
      <w:r w:rsidRPr="005040D2">
        <w:rPr>
          <w:rFonts w:ascii="Calibri" w:hAnsi="Calibri"/>
          <w:i/>
        </w:rPr>
        <w:lastRenderedPageBreak/>
        <w:t xml:space="preserve">(Earlier nomenclature of Export House, Star Export House, Trading House, Star Trading House, </w:t>
      </w:r>
      <w:proofErr w:type="gramStart"/>
      <w:r w:rsidRPr="005040D2">
        <w:rPr>
          <w:rFonts w:ascii="Calibri" w:hAnsi="Calibri"/>
          <w:i/>
        </w:rPr>
        <w:t>Premier</w:t>
      </w:r>
      <w:proofErr w:type="gramEnd"/>
      <w:r w:rsidRPr="005040D2">
        <w:rPr>
          <w:rFonts w:ascii="Calibri" w:hAnsi="Calibri"/>
          <w:i/>
        </w:rPr>
        <w:t xml:space="preserve"> Trading House has been changed to one, two, three, four and five star export house as mentioned above)</w:t>
      </w:r>
    </w:p>
    <w:p w:rsidR="005040D2" w:rsidRDefault="005040D2" w:rsidP="00FA42B0">
      <w:pPr>
        <w:pStyle w:val="Default"/>
        <w:rPr>
          <w:rFonts w:ascii="Calibri" w:hAnsi="Calibri"/>
        </w:rPr>
      </w:pPr>
    </w:p>
    <w:p w:rsidR="00D948C7" w:rsidRPr="00FD22BD" w:rsidRDefault="00D948C7" w:rsidP="00043877">
      <w:pPr>
        <w:pStyle w:val="Default"/>
        <w:jc w:val="both"/>
        <w:rPr>
          <w:rFonts w:ascii="Calibri" w:hAnsi="Calibri"/>
          <w:szCs w:val="28"/>
        </w:rPr>
      </w:pPr>
      <w:r w:rsidRPr="00FD22BD">
        <w:rPr>
          <w:b/>
          <w:bCs/>
          <w:szCs w:val="28"/>
        </w:rPr>
        <w:t xml:space="preserve">Free of Cost Exports for status </w:t>
      </w:r>
      <w:proofErr w:type="gramStart"/>
      <w:r w:rsidRPr="00FD22BD">
        <w:rPr>
          <w:b/>
          <w:bCs/>
          <w:szCs w:val="28"/>
        </w:rPr>
        <w:t xml:space="preserve">holders </w:t>
      </w:r>
      <w:r w:rsidR="00043877">
        <w:rPr>
          <w:b/>
          <w:bCs/>
          <w:szCs w:val="28"/>
        </w:rPr>
        <w:t xml:space="preserve"> :</w:t>
      </w:r>
      <w:proofErr w:type="gramEnd"/>
      <w:r w:rsidR="00043877">
        <w:rPr>
          <w:b/>
          <w:bCs/>
          <w:szCs w:val="28"/>
        </w:rPr>
        <w:t xml:space="preserve"> </w:t>
      </w:r>
      <w:r w:rsidRPr="00FD22BD">
        <w:rPr>
          <w:rFonts w:ascii="Calibri" w:hAnsi="Calibri"/>
          <w:szCs w:val="28"/>
        </w:rPr>
        <w:t xml:space="preserve">Status holders shall be entitled to export freely exportable items on free of cost basis for export promotion subject to an annual limit of Rs.10 </w:t>
      </w:r>
      <w:proofErr w:type="spellStart"/>
      <w:r w:rsidRPr="00FD22BD">
        <w:rPr>
          <w:rFonts w:ascii="Calibri" w:hAnsi="Calibri"/>
          <w:szCs w:val="28"/>
        </w:rPr>
        <w:t>lakh</w:t>
      </w:r>
      <w:proofErr w:type="spellEnd"/>
      <w:r w:rsidRPr="00FD22BD">
        <w:rPr>
          <w:rFonts w:ascii="Calibri" w:hAnsi="Calibri"/>
          <w:szCs w:val="28"/>
        </w:rPr>
        <w:t xml:space="preserve"> or 2% of average annual export realisation during preceding three licensing years whichever is higher.</w:t>
      </w:r>
    </w:p>
    <w:p w:rsidR="00D948C7" w:rsidRPr="003B5459" w:rsidRDefault="00D948C7" w:rsidP="00D948C7">
      <w:pPr>
        <w:pStyle w:val="Default"/>
        <w:rPr>
          <w:rFonts w:ascii="Calibri" w:hAnsi="Calibri"/>
        </w:rPr>
      </w:pPr>
    </w:p>
    <w:p w:rsidR="00FD22BD" w:rsidRDefault="00FD22BD" w:rsidP="00FD22BD">
      <w:pPr>
        <w:pStyle w:val="Default"/>
        <w:jc w:val="both"/>
        <w:rPr>
          <w:rFonts w:ascii="Calibri" w:hAnsi="Calibri"/>
          <w:szCs w:val="28"/>
        </w:rPr>
      </w:pPr>
      <w:r w:rsidRPr="00FD22BD">
        <w:rPr>
          <w:rFonts w:ascii="Calibri" w:hAnsi="Calibri"/>
          <w:b/>
          <w:bCs/>
          <w:szCs w:val="28"/>
        </w:rPr>
        <w:t xml:space="preserve">Validity of status </w:t>
      </w:r>
      <w:proofErr w:type="gramStart"/>
      <w:r w:rsidRPr="00FD22BD">
        <w:rPr>
          <w:rFonts w:ascii="Calibri" w:hAnsi="Calibri"/>
          <w:b/>
          <w:bCs/>
          <w:szCs w:val="28"/>
        </w:rPr>
        <w:t xml:space="preserve">certificate </w:t>
      </w:r>
      <w:r w:rsidR="00043877">
        <w:rPr>
          <w:rFonts w:ascii="Calibri" w:hAnsi="Calibri"/>
          <w:b/>
          <w:bCs/>
          <w:szCs w:val="28"/>
        </w:rPr>
        <w:t>:</w:t>
      </w:r>
      <w:proofErr w:type="gramEnd"/>
      <w:r w:rsidR="00043877">
        <w:rPr>
          <w:rFonts w:ascii="Calibri" w:hAnsi="Calibri"/>
          <w:b/>
          <w:bCs/>
          <w:szCs w:val="28"/>
        </w:rPr>
        <w:t xml:space="preserve">  </w:t>
      </w:r>
      <w:r w:rsidRPr="00FD22BD">
        <w:rPr>
          <w:rFonts w:ascii="Calibri" w:hAnsi="Calibri"/>
          <w:szCs w:val="28"/>
        </w:rPr>
        <w:t>(a) Status Certificates issued under this FTP shall be valid for a period of 5 years from the date on which application for recognition was filed. (b) Status Certificates valid beyond 31.3.2020 shall continue to remain in force, in case provisions of subsequent Foreign Trade Policy continue to recognize the status.</w:t>
      </w:r>
    </w:p>
    <w:p w:rsidR="00043877" w:rsidRPr="00FD22BD" w:rsidRDefault="00043877" w:rsidP="00FD22BD">
      <w:pPr>
        <w:pStyle w:val="Default"/>
        <w:jc w:val="both"/>
        <w:rPr>
          <w:rFonts w:ascii="Calibri" w:hAnsi="Calibri"/>
          <w:szCs w:val="28"/>
        </w:rPr>
      </w:pPr>
    </w:p>
    <w:p w:rsidR="00FD22BD" w:rsidRPr="00FD22BD" w:rsidRDefault="00FD22BD" w:rsidP="00FA42B0">
      <w:pPr>
        <w:pStyle w:val="Default"/>
        <w:rPr>
          <w:rFonts w:ascii="Calibri" w:hAnsi="Calibri"/>
          <w:b/>
          <w:bCs/>
          <w:color w:val="FF0000"/>
          <w:szCs w:val="32"/>
        </w:rPr>
      </w:pPr>
      <w:r w:rsidRPr="00FD22BD">
        <w:rPr>
          <w:rFonts w:ascii="Calibri" w:hAnsi="Calibri"/>
          <w:b/>
          <w:bCs/>
          <w:color w:val="FF0000"/>
          <w:szCs w:val="32"/>
        </w:rPr>
        <w:t>4</w:t>
      </w:r>
      <w:r w:rsidRPr="00FD22BD">
        <w:rPr>
          <w:rFonts w:ascii="Calibri" w:hAnsi="Calibri"/>
          <w:b/>
          <w:bCs/>
          <w:color w:val="FF0000"/>
          <w:szCs w:val="32"/>
        </w:rPr>
        <w:tab/>
        <w:t>Duty Exemption Schemes</w:t>
      </w:r>
    </w:p>
    <w:p w:rsidR="00FD22BD" w:rsidRDefault="00FD22BD" w:rsidP="00FA42B0">
      <w:pPr>
        <w:pStyle w:val="Default"/>
        <w:rPr>
          <w:rFonts w:ascii="Calibri" w:hAnsi="Calibri"/>
          <w:b/>
          <w:bCs/>
          <w:szCs w:val="32"/>
        </w:rPr>
      </w:pPr>
    </w:p>
    <w:p w:rsidR="00FA42B0" w:rsidRPr="003B5459" w:rsidRDefault="00FA42B0" w:rsidP="007E7CE1">
      <w:pPr>
        <w:pStyle w:val="Default"/>
        <w:numPr>
          <w:ilvl w:val="0"/>
          <w:numId w:val="11"/>
        </w:numPr>
        <w:rPr>
          <w:rFonts w:ascii="Calibri" w:hAnsi="Calibri"/>
          <w:szCs w:val="32"/>
        </w:rPr>
      </w:pPr>
      <w:r w:rsidRPr="003B5459">
        <w:rPr>
          <w:rFonts w:ascii="Calibri" w:hAnsi="Calibri"/>
          <w:szCs w:val="32"/>
        </w:rPr>
        <w:t xml:space="preserve">The Duty Exemption schemes consist of the following: </w:t>
      </w:r>
    </w:p>
    <w:p w:rsidR="007E7CE1" w:rsidRDefault="007E7CE1" w:rsidP="00FD22BD">
      <w:pPr>
        <w:pStyle w:val="Default"/>
        <w:jc w:val="both"/>
        <w:rPr>
          <w:rFonts w:ascii="Calibri" w:hAnsi="Calibri"/>
          <w:szCs w:val="32"/>
        </w:rPr>
      </w:pPr>
    </w:p>
    <w:p w:rsidR="00FA42B0" w:rsidRPr="003B5459" w:rsidRDefault="00FA42B0" w:rsidP="00FD22BD">
      <w:pPr>
        <w:pStyle w:val="Default"/>
        <w:jc w:val="both"/>
        <w:rPr>
          <w:rFonts w:ascii="Calibri" w:hAnsi="Calibri"/>
          <w:szCs w:val="32"/>
        </w:rPr>
      </w:pPr>
      <w:r w:rsidRPr="003B5459">
        <w:rPr>
          <w:rFonts w:ascii="Calibri" w:hAnsi="Calibri"/>
          <w:szCs w:val="32"/>
        </w:rPr>
        <w:t>(</w:t>
      </w:r>
      <w:proofErr w:type="spellStart"/>
      <w:r w:rsidRPr="003B5459">
        <w:rPr>
          <w:rFonts w:ascii="Calibri" w:hAnsi="Calibri"/>
          <w:szCs w:val="32"/>
        </w:rPr>
        <w:t>i</w:t>
      </w:r>
      <w:proofErr w:type="spellEnd"/>
      <w:r w:rsidRPr="003B5459">
        <w:rPr>
          <w:rFonts w:ascii="Calibri" w:hAnsi="Calibri"/>
          <w:szCs w:val="32"/>
        </w:rPr>
        <w:t xml:space="preserve">) Advance Authorisation (AA) (which will include Advance Authorisation for Annual Requirement). </w:t>
      </w:r>
    </w:p>
    <w:p w:rsidR="007E7CE1" w:rsidRDefault="007E7CE1" w:rsidP="00FD22BD">
      <w:pPr>
        <w:pStyle w:val="Default"/>
        <w:jc w:val="both"/>
        <w:rPr>
          <w:rFonts w:ascii="Calibri" w:hAnsi="Calibri"/>
          <w:szCs w:val="32"/>
        </w:rPr>
      </w:pPr>
    </w:p>
    <w:p w:rsidR="00FA42B0" w:rsidRPr="003B5459" w:rsidRDefault="00FA42B0" w:rsidP="00FD22BD">
      <w:pPr>
        <w:pStyle w:val="Default"/>
        <w:jc w:val="both"/>
        <w:rPr>
          <w:rFonts w:ascii="Calibri" w:hAnsi="Calibri"/>
          <w:szCs w:val="32"/>
        </w:rPr>
      </w:pPr>
      <w:r w:rsidRPr="003B5459">
        <w:rPr>
          <w:rFonts w:ascii="Calibri" w:hAnsi="Calibri"/>
          <w:szCs w:val="32"/>
        </w:rPr>
        <w:t xml:space="preserve">(ii) Duty Free Import Authorisation (DFIA). </w:t>
      </w:r>
    </w:p>
    <w:p w:rsidR="00FD22BD" w:rsidRDefault="00FD22BD" w:rsidP="00FD22BD">
      <w:pPr>
        <w:pStyle w:val="Default"/>
        <w:jc w:val="both"/>
        <w:rPr>
          <w:rFonts w:ascii="Calibri" w:hAnsi="Calibri"/>
          <w:szCs w:val="32"/>
        </w:rPr>
      </w:pPr>
    </w:p>
    <w:p w:rsidR="00EC338A" w:rsidRPr="003B5459" w:rsidRDefault="00FD22BD" w:rsidP="007E7CE1">
      <w:pPr>
        <w:pStyle w:val="Default"/>
        <w:numPr>
          <w:ilvl w:val="0"/>
          <w:numId w:val="11"/>
        </w:numPr>
        <w:jc w:val="both"/>
        <w:rPr>
          <w:rFonts w:ascii="Calibri" w:hAnsi="Calibri"/>
          <w:szCs w:val="32"/>
        </w:rPr>
      </w:pPr>
      <w:r>
        <w:rPr>
          <w:rFonts w:ascii="Calibri" w:hAnsi="Calibri"/>
          <w:szCs w:val="32"/>
        </w:rPr>
        <w:t xml:space="preserve">Duty Remission Scheme </w:t>
      </w:r>
      <w:proofErr w:type="gramStart"/>
      <w:r>
        <w:rPr>
          <w:rFonts w:ascii="Calibri" w:hAnsi="Calibri"/>
          <w:szCs w:val="32"/>
        </w:rPr>
        <w:t>consist</w:t>
      </w:r>
      <w:proofErr w:type="gramEnd"/>
      <w:r>
        <w:rPr>
          <w:rFonts w:ascii="Calibri" w:hAnsi="Calibri"/>
          <w:szCs w:val="32"/>
        </w:rPr>
        <w:t xml:space="preserve"> of </w:t>
      </w:r>
      <w:r w:rsidR="00FA42B0" w:rsidRPr="003B5459">
        <w:rPr>
          <w:rFonts w:ascii="Calibri" w:hAnsi="Calibri"/>
          <w:szCs w:val="32"/>
        </w:rPr>
        <w:t>Duty Drawback (DBK) Scheme, administered by Department of Revenue.</w:t>
      </w:r>
    </w:p>
    <w:p w:rsidR="00FA42B0" w:rsidRPr="003B5459" w:rsidRDefault="00FA42B0" w:rsidP="00FA42B0">
      <w:pPr>
        <w:pStyle w:val="Default"/>
        <w:rPr>
          <w:rFonts w:ascii="Calibri" w:hAnsi="Calibri"/>
          <w:szCs w:val="32"/>
        </w:rPr>
      </w:pPr>
    </w:p>
    <w:p w:rsidR="00FD22BD" w:rsidRPr="00FD22BD" w:rsidRDefault="00FD22BD" w:rsidP="00FA42B0">
      <w:pPr>
        <w:pStyle w:val="Default"/>
        <w:rPr>
          <w:rFonts w:ascii="Calibri" w:hAnsi="Calibri"/>
          <w:b/>
          <w:bCs/>
          <w:color w:val="FF0000"/>
          <w:szCs w:val="32"/>
        </w:rPr>
      </w:pPr>
      <w:r w:rsidRPr="00FD22BD">
        <w:rPr>
          <w:rFonts w:ascii="Calibri" w:hAnsi="Calibri"/>
          <w:b/>
          <w:bCs/>
          <w:color w:val="FF0000"/>
          <w:szCs w:val="32"/>
        </w:rPr>
        <w:t>5</w:t>
      </w:r>
      <w:r w:rsidRPr="00FD22BD">
        <w:rPr>
          <w:rFonts w:ascii="Calibri" w:hAnsi="Calibri"/>
          <w:b/>
          <w:bCs/>
          <w:color w:val="FF0000"/>
          <w:szCs w:val="32"/>
        </w:rPr>
        <w:tab/>
      </w:r>
      <w:r w:rsidR="00FA42B0" w:rsidRPr="00FD22BD">
        <w:rPr>
          <w:rFonts w:ascii="Calibri" w:hAnsi="Calibri"/>
          <w:b/>
          <w:bCs/>
          <w:color w:val="FF0000"/>
          <w:szCs w:val="32"/>
        </w:rPr>
        <w:t xml:space="preserve">EPCG Scheme </w:t>
      </w:r>
    </w:p>
    <w:p w:rsidR="00FD22BD" w:rsidRDefault="00FD22BD" w:rsidP="00FA42B0">
      <w:pPr>
        <w:pStyle w:val="Default"/>
        <w:rPr>
          <w:rFonts w:ascii="Calibri" w:hAnsi="Calibri"/>
          <w:b/>
          <w:bCs/>
          <w:szCs w:val="32"/>
        </w:rPr>
      </w:pPr>
    </w:p>
    <w:p w:rsidR="00FA42B0" w:rsidRDefault="00FA42B0" w:rsidP="00151745">
      <w:pPr>
        <w:pStyle w:val="Default"/>
        <w:numPr>
          <w:ilvl w:val="0"/>
          <w:numId w:val="6"/>
        </w:numPr>
        <w:jc w:val="both"/>
        <w:rPr>
          <w:rFonts w:ascii="Calibri" w:hAnsi="Calibri"/>
          <w:szCs w:val="32"/>
        </w:rPr>
      </w:pPr>
      <w:r w:rsidRPr="00151745">
        <w:rPr>
          <w:rFonts w:ascii="Calibri" w:hAnsi="Calibri"/>
          <w:b/>
          <w:szCs w:val="32"/>
        </w:rPr>
        <w:t>EPCG Scheme allows import of capital goods for pre-production, production and post-production at Zero customs duty</w:t>
      </w:r>
      <w:r w:rsidR="00FD22BD" w:rsidRPr="00151745">
        <w:rPr>
          <w:rFonts w:ascii="Calibri" w:hAnsi="Calibri"/>
          <w:b/>
          <w:szCs w:val="32"/>
        </w:rPr>
        <w:t xml:space="preserve"> continues</w:t>
      </w:r>
      <w:r w:rsidRPr="00151745">
        <w:rPr>
          <w:rFonts w:ascii="Calibri" w:hAnsi="Calibri"/>
          <w:b/>
          <w:szCs w:val="32"/>
        </w:rPr>
        <w:t>.</w:t>
      </w:r>
      <w:r w:rsidRPr="003B5459">
        <w:rPr>
          <w:rFonts w:ascii="Calibri" w:hAnsi="Calibri"/>
          <w:szCs w:val="32"/>
        </w:rPr>
        <w:t xml:space="preserve"> Alternatively, the Authorisation holder may also procure Capital Goods from indigenous sources in accordance with provisions of FTP. </w:t>
      </w:r>
    </w:p>
    <w:p w:rsidR="00FD22BD" w:rsidRPr="003B5459" w:rsidRDefault="00FD22BD" w:rsidP="00A9578C">
      <w:pPr>
        <w:pStyle w:val="Default"/>
        <w:jc w:val="both"/>
        <w:rPr>
          <w:rFonts w:ascii="Calibri" w:hAnsi="Calibri"/>
          <w:szCs w:val="32"/>
        </w:rPr>
      </w:pPr>
    </w:p>
    <w:p w:rsidR="00FA42B0" w:rsidRPr="003B5459" w:rsidRDefault="00FA42B0" w:rsidP="00151745">
      <w:pPr>
        <w:pStyle w:val="Default"/>
        <w:numPr>
          <w:ilvl w:val="0"/>
          <w:numId w:val="6"/>
        </w:numPr>
        <w:jc w:val="both"/>
        <w:rPr>
          <w:rFonts w:ascii="Calibri" w:hAnsi="Calibri" w:cstheme="minorBidi"/>
          <w:color w:val="auto"/>
        </w:rPr>
      </w:pPr>
      <w:r w:rsidRPr="003B5459">
        <w:rPr>
          <w:rFonts w:ascii="Calibri" w:hAnsi="Calibri"/>
          <w:szCs w:val="32"/>
        </w:rPr>
        <w:t>Import under EPCG Scheme shall be subject to an export obligation equivalent to 6 times of duty saved on capital goods, to be fulfilled in 6 years reckoned from date of issue of Authorisation</w:t>
      </w:r>
    </w:p>
    <w:p w:rsidR="00FD22BD" w:rsidRDefault="00FD22BD" w:rsidP="00A9578C">
      <w:pPr>
        <w:pStyle w:val="Default"/>
        <w:jc w:val="both"/>
        <w:rPr>
          <w:rFonts w:ascii="Calibri" w:hAnsi="Calibri"/>
          <w:color w:val="auto"/>
          <w:szCs w:val="32"/>
        </w:rPr>
      </w:pPr>
    </w:p>
    <w:p w:rsidR="00FA42B0" w:rsidRPr="003B5459" w:rsidRDefault="00FA42B0" w:rsidP="00151745">
      <w:pPr>
        <w:pStyle w:val="Default"/>
        <w:numPr>
          <w:ilvl w:val="0"/>
          <w:numId w:val="6"/>
        </w:numPr>
        <w:jc w:val="both"/>
        <w:rPr>
          <w:rFonts w:ascii="Calibri" w:hAnsi="Calibri"/>
          <w:color w:val="auto"/>
          <w:szCs w:val="32"/>
        </w:rPr>
      </w:pPr>
      <w:r w:rsidRPr="003B5459">
        <w:rPr>
          <w:rFonts w:ascii="Calibri" w:hAnsi="Calibri"/>
          <w:color w:val="auto"/>
          <w:szCs w:val="32"/>
        </w:rPr>
        <w:t xml:space="preserve">Authorisation shall be valid for import for 18 months from the date of issue of Authorisation. Revalidation of EPCG Authorisation shall not be permitted. </w:t>
      </w:r>
    </w:p>
    <w:p w:rsidR="00FD22BD" w:rsidRDefault="00FD22BD" w:rsidP="00A9578C">
      <w:pPr>
        <w:pStyle w:val="Default"/>
        <w:jc w:val="both"/>
        <w:rPr>
          <w:rFonts w:ascii="Calibri" w:hAnsi="Calibri"/>
          <w:color w:val="auto"/>
          <w:szCs w:val="32"/>
        </w:rPr>
      </w:pPr>
    </w:p>
    <w:p w:rsidR="00FA42B0" w:rsidRPr="003B5459" w:rsidRDefault="00FA42B0" w:rsidP="00151745">
      <w:pPr>
        <w:pStyle w:val="Default"/>
        <w:numPr>
          <w:ilvl w:val="0"/>
          <w:numId w:val="6"/>
        </w:numPr>
        <w:jc w:val="both"/>
        <w:rPr>
          <w:rFonts w:ascii="Calibri" w:hAnsi="Calibri"/>
          <w:color w:val="auto"/>
          <w:szCs w:val="32"/>
        </w:rPr>
      </w:pPr>
      <w:r w:rsidRPr="003B5459">
        <w:rPr>
          <w:rFonts w:ascii="Calibri" w:hAnsi="Calibri"/>
          <w:color w:val="auto"/>
          <w:szCs w:val="32"/>
        </w:rPr>
        <w:t xml:space="preserve">In case countervailing duty (CVD) is paid in cash on imports under EPCG, incidence of CVD would not be taken for computation of net duty saved, provided CENVAT is not availed. </w:t>
      </w:r>
    </w:p>
    <w:p w:rsidR="00FD22BD" w:rsidRDefault="00FD22BD" w:rsidP="00A9578C">
      <w:pPr>
        <w:pStyle w:val="Default"/>
        <w:jc w:val="both"/>
        <w:rPr>
          <w:rFonts w:ascii="Calibri" w:hAnsi="Calibri"/>
          <w:color w:val="auto"/>
          <w:szCs w:val="32"/>
        </w:rPr>
      </w:pPr>
    </w:p>
    <w:p w:rsidR="00FA42B0" w:rsidRPr="003B5459" w:rsidRDefault="00FA42B0" w:rsidP="00151745">
      <w:pPr>
        <w:pStyle w:val="Default"/>
        <w:numPr>
          <w:ilvl w:val="0"/>
          <w:numId w:val="6"/>
        </w:numPr>
        <w:jc w:val="both"/>
        <w:rPr>
          <w:rFonts w:ascii="Calibri" w:hAnsi="Calibri"/>
          <w:color w:val="auto"/>
          <w:szCs w:val="32"/>
        </w:rPr>
      </w:pPr>
      <w:r w:rsidRPr="003B5459">
        <w:rPr>
          <w:rFonts w:ascii="Calibri" w:hAnsi="Calibri"/>
          <w:color w:val="auto"/>
          <w:szCs w:val="32"/>
        </w:rPr>
        <w:t xml:space="preserve">Second hand capital goods shall not be permitted to be imported under EPCG Scheme. </w:t>
      </w:r>
    </w:p>
    <w:p w:rsidR="00FD22BD" w:rsidRDefault="00FD22BD" w:rsidP="00A9578C">
      <w:pPr>
        <w:pStyle w:val="Default"/>
        <w:jc w:val="both"/>
        <w:rPr>
          <w:rFonts w:ascii="Calibri" w:hAnsi="Calibri"/>
          <w:color w:val="auto"/>
          <w:szCs w:val="32"/>
        </w:rPr>
      </w:pPr>
    </w:p>
    <w:p w:rsidR="00FA42B0" w:rsidRPr="00151745" w:rsidRDefault="00FA42B0" w:rsidP="00151745">
      <w:pPr>
        <w:pStyle w:val="Default"/>
        <w:numPr>
          <w:ilvl w:val="0"/>
          <w:numId w:val="6"/>
        </w:numPr>
        <w:jc w:val="both"/>
        <w:rPr>
          <w:rFonts w:ascii="Calibri" w:hAnsi="Calibri"/>
          <w:color w:val="auto"/>
          <w:szCs w:val="32"/>
        </w:rPr>
      </w:pPr>
      <w:r w:rsidRPr="00151745">
        <w:rPr>
          <w:rFonts w:ascii="Calibri" w:hAnsi="Calibri"/>
          <w:color w:val="auto"/>
          <w:szCs w:val="32"/>
        </w:rPr>
        <w:lastRenderedPageBreak/>
        <w:t xml:space="preserve">Authorisation under EPCG Scheme shall not be issued for import of any Capital Goods (including Captive plants and Power Generator Sets of any kind) for Export of electrical energy (power) </w:t>
      </w:r>
      <w:r w:rsidR="00151745">
        <w:rPr>
          <w:rFonts w:ascii="Calibri" w:hAnsi="Calibri"/>
          <w:color w:val="auto"/>
          <w:szCs w:val="32"/>
        </w:rPr>
        <w:t xml:space="preserve">, </w:t>
      </w:r>
      <w:r w:rsidRPr="00151745">
        <w:rPr>
          <w:rFonts w:ascii="Calibri" w:hAnsi="Calibri"/>
          <w:color w:val="auto"/>
          <w:szCs w:val="32"/>
        </w:rPr>
        <w:t xml:space="preserve">Supply of electrical energy (power) under deemed exports </w:t>
      </w:r>
    </w:p>
    <w:p w:rsidR="00151745" w:rsidRDefault="00FA42B0" w:rsidP="00151745">
      <w:pPr>
        <w:pStyle w:val="Default"/>
        <w:ind w:left="720"/>
        <w:jc w:val="both"/>
        <w:rPr>
          <w:rFonts w:ascii="Calibri" w:hAnsi="Calibri"/>
          <w:color w:val="auto"/>
          <w:szCs w:val="32"/>
        </w:rPr>
      </w:pPr>
      <w:r w:rsidRPr="00151745">
        <w:rPr>
          <w:rFonts w:ascii="Calibri" w:hAnsi="Calibri"/>
          <w:color w:val="auto"/>
          <w:szCs w:val="32"/>
        </w:rPr>
        <w:t>Use of power (energy) in their own unit, and Supply/export of electricity transmission services</w:t>
      </w:r>
      <w:r w:rsidR="00151745" w:rsidRPr="00151745">
        <w:rPr>
          <w:rFonts w:ascii="Calibri" w:hAnsi="Calibri"/>
          <w:color w:val="auto"/>
          <w:szCs w:val="32"/>
        </w:rPr>
        <w:t xml:space="preserve"> </w:t>
      </w:r>
    </w:p>
    <w:p w:rsidR="00151745" w:rsidRDefault="00151745" w:rsidP="00151745">
      <w:pPr>
        <w:pStyle w:val="Default"/>
        <w:jc w:val="both"/>
        <w:rPr>
          <w:rFonts w:ascii="Calibri" w:hAnsi="Calibri"/>
          <w:color w:val="auto"/>
          <w:szCs w:val="32"/>
        </w:rPr>
      </w:pPr>
    </w:p>
    <w:p w:rsidR="00FA42B0" w:rsidRDefault="00FA42B0" w:rsidP="00151745">
      <w:pPr>
        <w:pStyle w:val="Default"/>
        <w:numPr>
          <w:ilvl w:val="0"/>
          <w:numId w:val="6"/>
        </w:numPr>
        <w:jc w:val="both"/>
        <w:rPr>
          <w:rFonts w:ascii="Calibri" w:hAnsi="Calibri"/>
          <w:color w:val="auto"/>
          <w:szCs w:val="32"/>
        </w:rPr>
      </w:pPr>
      <w:r w:rsidRPr="00151745">
        <w:rPr>
          <w:rFonts w:ascii="Calibri" w:hAnsi="Calibri"/>
          <w:color w:val="auto"/>
          <w:szCs w:val="32"/>
        </w:rPr>
        <w:t xml:space="preserve">Import of items which are restricted for import shall be permitted under EPCG Scheme only after approval from </w:t>
      </w:r>
      <w:proofErr w:type="spellStart"/>
      <w:r w:rsidRPr="00151745">
        <w:rPr>
          <w:rFonts w:ascii="Calibri" w:hAnsi="Calibri"/>
          <w:color w:val="auto"/>
          <w:szCs w:val="32"/>
        </w:rPr>
        <w:t>Exim</w:t>
      </w:r>
      <w:proofErr w:type="spellEnd"/>
      <w:r w:rsidRPr="00151745">
        <w:rPr>
          <w:rFonts w:ascii="Calibri" w:hAnsi="Calibri"/>
          <w:color w:val="auto"/>
          <w:szCs w:val="32"/>
        </w:rPr>
        <w:t xml:space="preserve"> Facilitation Committee (EFC) at DGFT Headquarters. </w:t>
      </w:r>
    </w:p>
    <w:p w:rsidR="00151745" w:rsidRDefault="00151745" w:rsidP="00151745">
      <w:pPr>
        <w:pStyle w:val="Default"/>
        <w:ind w:left="720"/>
        <w:jc w:val="both"/>
        <w:rPr>
          <w:rFonts w:ascii="Calibri" w:hAnsi="Calibri"/>
          <w:color w:val="auto"/>
          <w:szCs w:val="32"/>
        </w:rPr>
      </w:pPr>
    </w:p>
    <w:p w:rsidR="00FA42B0" w:rsidRPr="003B5459" w:rsidRDefault="00FA42B0" w:rsidP="00151745">
      <w:pPr>
        <w:pStyle w:val="Default"/>
        <w:numPr>
          <w:ilvl w:val="0"/>
          <w:numId w:val="6"/>
        </w:numPr>
        <w:jc w:val="both"/>
        <w:rPr>
          <w:rFonts w:ascii="Calibri" w:hAnsi="Calibri"/>
          <w:color w:val="auto"/>
          <w:szCs w:val="32"/>
        </w:rPr>
      </w:pPr>
      <w:r w:rsidRPr="003B5459">
        <w:rPr>
          <w:rFonts w:ascii="Calibri" w:hAnsi="Calibri"/>
          <w:color w:val="auto"/>
          <w:szCs w:val="32"/>
        </w:rPr>
        <w:t xml:space="preserve">If the goods proposed to be exported under EPCG authorisation are restricted for export, the EPCG authorisation shall be issued only after approval for issuance of export authorisation from </w:t>
      </w:r>
      <w:proofErr w:type="spellStart"/>
      <w:r w:rsidRPr="003B5459">
        <w:rPr>
          <w:rFonts w:ascii="Calibri" w:hAnsi="Calibri"/>
          <w:color w:val="auto"/>
          <w:szCs w:val="32"/>
        </w:rPr>
        <w:t>Exim</w:t>
      </w:r>
      <w:proofErr w:type="spellEnd"/>
      <w:r w:rsidRPr="003B5459">
        <w:rPr>
          <w:rFonts w:ascii="Calibri" w:hAnsi="Calibri"/>
          <w:color w:val="auto"/>
          <w:szCs w:val="32"/>
        </w:rPr>
        <w:t xml:space="preserve"> Facilitation Committee at DGFT Headquarters. </w:t>
      </w:r>
    </w:p>
    <w:p w:rsidR="00FD22BD" w:rsidRDefault="00FD22BD" w:rsidP="00A9578C">
      <w:pPr>
        <w:pStyle w:val="Default"/>
        <w:jc w:val="both"/>
        <w:rPr>
          <w:rFonts w:ascii="Calibri" w:hAnsi="Calibri" w:cstheme="minorBidi"/>
          <w:b/>
          <w:bCs/>
          <w:color w:val="auto"/>
          <w:szCs w:val="32"/>
        </w:rPr>
      </w:pPr>
    </w:p>
    <w:p w:rsidR="00FA42B0" w:rsidRPr="003B5459" w:rsidRDefault="00FA42B0" w:rsidP="00151745">
      <w:pPr>
        <w:pStyle w:val="Default"/>
        <w:numPr>
          <w:ilvl w:val="0"/>
          <w:numId w:val="6"/>
        </w:numPr>
        <w:jc w:val="both"/>
        <w:rPr>
          <w:rFonts w:ascii="Calibri" w:hAnsi="Calibri"/>
          <w:color w:val="auto"/>
          <w:szCs w:val="32"/>
        </w:rPr>
      </w:pPr>
      <w:proofErr w:type="gramStart"/>
      <w:r w:rsidRPr="003B5459">
        <w:rPr>
          <w:rFonts w:ascii="Calibri" w:hAnsi="Calibri" w:cstheme="minorBidi"/>
          <w:b/>
          <w:bCs/>
          <w:color w:val="auto"/>
          <w:szCs w:val="32"/>
        </w:rPr>
        <w:t xml:space="preserve">Coverage </w:t>
      </w:r>
      <w:r w:rsidR="00FD22BD">
        <w:rPr>
          <w:rFonts w:ascii="Calibri" w:hAnsi="Calibri" w:cstheme="minorBidi"/>
          <w:b/>
          <w:bCs/>
          <w:color w:val="auto"/>
          <w:szCs w:val="32"/>
        </w:rPr>
        <w:t xml:space="preserve"> :</w:t>
      </w:r>
      <w:proofErr w:type="gramEnd"/>
      <w:r w:rsidR="00FD22BD">
        <w:rPr>
          <w:rFonts w:ascii="Calibri" w:hAnsi="Calibri" w:cstheme="minorBidi"/>
          <w:b/>
          <w:bCs/>
          <w:color w:val="auto"/>
          <w:szCs w:val="32"/>
        </w:rPr>
        <w:t xml:space="preserve"> </w:t>
      </w:r>
      <w:r w:rsidRPr="003B5459">
        <w:rPr>
          <w:rFonts w:ascii="Calibri" w:hAnsi="Calibri"/>
          <w:color w:val="auto"/>
          <w:szCs w:val="32"/>
        </w:rPr>
        <w:t>(a) EPCG scheme covers manufacturer exporters with or without supporting manufacturer(s), merchant exporters tied to supporting manufacturer(s) and service providers. Name of supporting manufacturer(s) shall be endorsed on the EPCG authorisation before installation of the capital goods in the factory / premises of the supporting manufacturer (s). In case of any change in supporting manufacturer (s) the RA shall intimate such change to jurisdictional Central Excise Authority of existing as well as changed supporting manufacturer (s) and the Customs at port of registration of Authorisation.</w:t>
      </w:r>
    </w:p>
    <w:p w:rsidR="00FA42B0" w:rsidRPr="003B5459" w:rsidRDefault="00FA42B0" w:rsidP="00A9578C">
      <w:pPr>
        <w:pStyle w:val="Default"/>
        <w:jc w:val="both"/>
        <w:rPr>
          <w:rFonts w:ascii="Calibri" w:hAnsi="Calibri"/>
          <w:color w:val="auto"/>
          <w:szCs w:val="32"/>
        </w:rPr>
      </w:pPr>
    </w:p>
    <w:p w:rsidR="00FA42B0" w:rsidRDefault="00FA42B0" w:rsidP="00151745">
      <w:pPr>
        <w:pStyle w:val="Default"/>
        <w:numPr>
          <w:ilvl w:val="0"/>
          <w:numId w:val="6"/>
        </w:numPr>
        <w:jc w:val="both"/>
        <w:rPr>
          <w:rFonts w:ascii="Calibri" w:hAnsi="Calibri"/>
          <w:szCs w:val="32"/>
        </w:rPr>
      </w:pPr>
      <w:r w:rsidRPr="003B5459">
        <w:rPr>
          <w:rFonts w:ascii="Calibri" w:hAnsi="Calibri"/>
          <w:b/>
          <w:bCs/>
          <w:szCs w:val="32"/>
        </w:rPr>
        <w:t xml:space="preserve">Actual User </w:t>
      </w:r>
      <w:proofErr w:type="gramStart"/>
      <w:r w:rsidRPr="003B5459">
        <w:rPr>
          <w:rFonts w:ascii="Calibri" w:hAnsi="Calibri"/>
          <w:b/>
          <w:bCs/>
          <w:szCs w:val="32"/>
        </w:rPr>
        <w:t xml:space="preserve">Condition </w:t>
      </w:r>
      <w:r w:rsidR="00FD22BD">
        <w:rPr>
          <w:rFonts w:ascii="Calibri" w:hAnsi="Calibri"/>
          <w:b/>
          <w:bCs/>
          <w:szCs w:val="32"/>
        </w:rPr>
        <w:t xml:space="preserve"> :</w:t>
      </w:r>
      <w:proofErr w:type="gramEnd"/>
      <w:r w:rsidR="00FD22BD">
        <w:rPr>
          <w:rFonts w:ascii="Calibri" w:hAnsi="Calibri"/>
          <w:b/>
          <w:bCs/>
          <w:szCs w:val="32"/>
        </w:rPr>
        <w:t xml:space="preserve"> </w:t>
      </w:r>
      <w:r w:rsidRPr="003B5459">
        <w:rPr>
          <w:rFonts w:ascii="Calibri" w:hAnsi="Calibri"/>
          <w:szCs w:val="32"/>
        </w:rPr>
        <w:t xml:space="preserve">Import of capital goods shall be subject to Actual User condition till export obligation is completed. </w:t>
      </w:r>
    </w:p>
    <w:p w:rsidR="00FD22BD" w:rsidRPr="003B5459" w:rsidRDefault="00FD22BD" w:rsidP="00A9578C">
      <w:pPr>
        <w:pStyle w:val="Default"/>
        <w:jc w:val="both"/>
        <w:rPr>
          <w:rFonts w:ascii="Calibri" w:hAnsi="Calibri"/>
          <w:szCs w:val="32"/>
        </w:rPr>
      </w:pPr>
    </w:p>
    <w:p w:rsidR="00FA42B0" w:rsidRPr="003B5459" w:rsidRDefault="00FA42B0" w:rsidP="00151745">
      <w:pPr>
        <w:pStyle w:val="Default"/>
        <w:numPr>
          <w:ilvl w:val="0"/>
          <w:numId w:val="6"/>
        </w:numPr>
        <w:jc w:val="both"/>
        <w:rPr>
          <w:rFonts w:ascii="Calibri" w:hAnsi="Calibri"/>
          <w:szCs w:val="32"/>
        </w:rPr>
      </w:pPr>
      <w:r w:rsidRPr="003B5459">
        <w:rPr>
          <w:rFonts w:ascii="Calibri" w:hAnsi="Calibri"/>
          <w:b/>
          <w:bCs/>
          <w:szCs w:val="32"/>
        </w:rPr>
        <w:t xml:space="preserve">Export Obligation (EO) </w:t>
      </w:r>
      <w:r w:rsidR="00A9578C">
        <w:rPr>
          <w:rFonts w:ascii="Calibri" w:hAnsi="Calibri"/>
          <w:b/>
          <w:bCs/>
          <w:szCs w:val="32"/>
        </w:rPr>
        <w:t xml:space="preserve">: </w:t>
      </w:r>
      <w:r w:rsidRPr="003B5459">
        <w:rPr>
          <w:rFonts w:ascii="Calibri" w:hAnsi="Calibri"/>
          <w:szCs w:val="32"/>
        </w:rPr>
        <w:t xml:space="preserve">Following conditions shall apply to the fulfilment of EO:- </w:t>
      </w:r>
    </w:p>
    <w:p w:rsidR="00FD22BD" w:rsidRDefault="00FD22BD" w:rsidP="00A9578C">
      <w:pPr>
        <w:pStyle w:val="Default"/>
        <w:jc w:val="both"/>
        <w:rPr>
          <w:rFonts w:ascii="Calibri" w:hAnsi="Calibri"/>
          <w:szCs w:val="32"/>
        </w:rPr>
      </w:pPr>
    </w:p>
    <w:p w:rsidR="00FA42B0" w:rsidRPr="003B5459" w:rsidRDefault="00FA42B0" w:rsidP="00151745">
      <w:pPr>
        <w:pStyle w:val="Default"/>
        <w:numPr>
          <w:ilvl w:val="1"/>
          <w:numId w:val="6"/>
        </w:numPr>
        <w:jc w:val="both"/>
        <w:rPr>
          <w:rFonts w:ascii="Calibri" w:hAnsi="Calibri"/>
          <w:szCs w:val="32"/>
        </w:rPr>
      </w:pPr>
      <w:r w:rsidRPr="003B5459">
        <w:rPr>
          <w:rFonts w:ascii="Calibri" w:hAnsi="Calibri"/>
          <w:szCs w:val="32"/>
        </w:rPr>
        <w:t xml:space="preserve">EO shall be fulfilled by the authorisation holder through export of goods which are manufactured by him or his supporting manufacturer / services rendered by him, for which the EPCG authorisation has been granted. </w:t>
      </w:r>
    </w:p>
    <w:p w:rsidR="00FD22BD" w:rsidRDefault="00FD22BD" w:rsidP="00A9578C">
      <w:pPr>
        <w:pStyle w:val="Default"/>
        <w:jc w:val="both"/>
        <w:rPr>
          <w:rFonts w:ascii="Calibri" w:hAnsi="Calibri"/>
          <w:szCs w:val="32"/>
        </w:rPr>
      </w:pPr>
    </w:p>
    <w:p w:rsidR="00FA42B0" w:rsidRPr="003B5459" w:rsidRDefault="00FA42B0" w:rsidP="00151745">
      <w:pPr>
        <w:pStyle w:val="Default"/>
        <w:numPr>
          <w:ilvl w:val="1"/>
          <w:numId w:val="6"/>
        </w:numPr>
        <w:jc w:val="both"/>
        <w:rPr>
          <w:rFonts w:ascii="Calibri" w:hAnsi="Calibri"/>
          <w:szCs w:val="32"/>
        </w:rPr>
      </w:pPr>
      <w:r w:rsidRPr="003B5459">
        <w:rPr>
          <w:rFonts w:ascii="Calibri" w:hAnsi="Calibri"/>
          <w:szCs w:val="32"/>
        </w:rPr>
        <w:t xml:space="preserve">EO under the scheme shall be, over and above, the average level of exports achieved by the applicant in the preceding three licensing years for the same and similar products within the overall EO period including extended period, if any; except for categories mentioned in paragraph 5.13(a) of HBP. Such average would be the arithmetic mean of export performance in the preceding three licensing years for same and similar products. </w:t>
      </w:r>
    </w:p>
    <w:p w:rsidR="00FD22BD" w:rsidRDefault="00FD22BD" w:rsidP="00A9578C">
      <w:pPr>
        <w:pStyle w:val="Default"/>
        <w:jc w:val="both"/>
        <w:rPr>
          <w:rFonts w:ascii="Calibri" w:hAnsi="Calibri"/>
          <w:szCs w:val="32"/>
        </w:rPr>
      </w:pPr>
    </w:p>
    <w:p w:rsidR="00FA42B0" w:rsidRPr="00FE67CE" w:rsidRDefault="00FA42B0" w:rsidP="00151745">
      <w:pPr>
        <w:pStyle w:val="Default"/>
        <w:numPr>
          <w:ilvl w:val="1"/>
          <w:numId w:val="6"/>
        </w:numPr>
        <w:jc w:val="both"/>
        <w:rPr>
          <w:rFonts w:ascii="Calibri" w:hAnsi="Calibri"/>
          <w:b/>
          <w:szCs w:val="32"/>
        </w:rPr>
      </w:pPr>
      <w:r w:rsidRPr="00FE67CE">
        <w:rPr>
          <w:rFonts w:ascii="Calibri" w:hAnsi="Calibri"/>
          <w:b/>
          <w:szCs w:val="32"/>
        </w:rPr>
        <w:t xml:space="preserve">In case of indigenous sourcing of Capital Goods, specific EO shall be 25% less than the EO </w:t>
      </w:r>
      <w:proofErr w:type="gramStart"/>
      <w:r w:rsidRPr="00FE67CE">
        <w:rPr>
          <w:rFonts w:ascii="Calibri" w:hAnsi="Calibri"/>
          <w:b/>
          <w:szCs w:val="32"/>
        </w:rPr>
        <w:t xml:space="preserve">stipulated </w:t>
      </w:r>
      <w:r w:rsidR="0054148C">
        <w:rPr>
          <w:rFonts w:ascii="Calibri" w:hAnsi="Calibri"/>
          <w:b/>
          <w:szCs w:val="32"/>
        </w:rPr>
        <w:t>.</w:t>
      </w:r>
      <w:proofErr w:type="gramEnd"/>
      <w:r w:rsidRPr="00FE67CE">
        <w:rPr>
          <w:rFonts w:ascii="Calibri" w:hAnsi="Calibri"/>
          <w:b/>
          <w:szCs w:val="32"/>
        </w:rPr>
        <w:t xml:space="preserve"> </w:t>
      </w:r>
    </w:p>
    <w:p w:rsidR="00FD22BD" w:rsidRDefault="00FD22BD" w:rsidP="00A9578C">
      <w:pPr>
        <w:pStyle w:val="Default"/>
        <w:jc w:val="both"/>
        <w:rPr>
          <w:rFonts w:ascii="Calibri" w:hAnsi="Calibri"/>
          <w:color w:val="auto"/>
          <w:szCs w:val="32"/>
        </w:rPr>
      </w:pPr>
    </w:p>
    <w:p w:rsidR="00FA42B0" w:rsidRDefault="00FA42B0" w:rsidP="00151745">
      <w:pPr>
        <w:pStyle w:val="Default"/>
        <w:numPr>
          <w:ilvl w:val="1"/>
          <w:numId w:val="6"/>
        </w:numPr>
        <w:jc w:val="both"/>
        <w:rPr>
          <w:rFonts w:ascii="Calibri" w:hAnsi="Calibri"/>
          <w:color w:val="auto"/>
          <w:szCs w:val="32"/>
        </w:rPr>
      </w:pPr>
      <w:r w:rsidRPr="003B5459">
        <w:rPr>
          <w:rFonts w:ascii="Calibri" w:hAnsi="Calibri"/>
          <w:color w:val="auto"/>
          <w:szCs w:val="32"/>
        </w:rPr>
        <w:t xml:space="preserve">Shipments under Advance Authorisation, DFIA, Drawback scheme or reward schemes under Chapter 3 of FTP; would also count for </w:t>
      </w:r>
      <w:proofErr w:type="spellStart"/>
      <w:r w:rsidRPr="003B5459">
        <w:rPr>
          <w:rFonts w:ascii="Calibri" w:hAnsi="Calibri"/>
          <w:color w:val="auto"/>
          <w:szCs w:val="32"/>
        </w:rPr>
        <w:t>fulfillment</w:t>
      </w:r>
      <w:proofErr w:type="spellEnd"/>
      <w:r w:rsidRPr="003B5459">
        <w:rPr>
          <w:rFonts w:ascii="Calibri" w:hAnsi="Calibri"/>
          <w:color w:val="auto"/>
          <w:szCs w:val="32"/>
        </w:rPr>
        <w:t xml:space="preserve"> of EO under EPCG Scheme. </w:t>
      </w:r>
    </w:p>
    <w:p w:rsidR="00204AAE" w:rsidRPr="003B5459" w:rsidRDefault="00204AAE" w:rsidP="00204AAE">
      <w:pPr>
        <w:pStyle w:val="Default"/>
        <w:ind w:left="1440"/>
        <w:jc w:val="both"/>
        <w:rPr>
          <w:rFonts w:ascii="Calibri" w:hAnsi="Calibri"/>
          <w:color w:val="auto"/>
          <w:szCs w:val="32"/>
        </w:rPr>
      </w:pPr>
    </w:p>
    <w:p w:rsidR="00FA42B0" w:rsidRPr="003B5459" w:rsidRDefault="00FA42B0" w:rsidP="00151745">
      <w:pPr>
        <w:pStyle w:val="Default"/>
        <w:numPr>
          <w:ilvl w:val="1"/>
          <w:numId w:val="6"/>
        </w:numPr>
        <w:jc w:val="both"/>
        <w:rPr>
          <w:rFonts w:ascii="Calibri" w:hAnsi="Calibri"/>
          <w:color w:val="auto"/>
          <w:szCs w:val="32"/>
        </w:rPr>
      </w:pPr>
      <w:r w:rsidRPr="003B5459">
        <w:rPr>
          <w:rFonts w:ascii="Calibri" w:hAnsi="Calibri"/>
          <w:color w:val="auto"/>
          <w:szCs w:val="32"/>
        </w:rPr>
        <w:t xml:space="preserve">Export shall be physical export. However, deemed exports as specified in paragraph 7.02 (a), (b), (e), (f) &amp; (h) of FTP shall also be counted towards </w:t>
      </w:r>
      <w:proofErr w:type="spellStart"/>
      <w:r w:rsidRPr="003B5459">
        <w:rPr>
          <w:rFonts w:ascii="Calibri" w:hAnsi="Calibri"/>
          <w:color w:val="auto"/>
          <w:szCs w:val="32"/>
        </w:rPr>
        <w:lastRenderedPageBreak/>
        <w:t>fulfillment</w:t>
      </w:r>
      <w:proofErr w:type="spellEnd"/>
      <w:r w:rsidRPr="003B5459">
        <w:rPr>
          <w:rFonts w:ascii="Calibri" w:hAnsi="Calibri"/>
          <w:color w:val="auto"/>
          <w:szCs w:val="32"/>
        </w:rPr>
        <w:t xml:space="preserve"> of export obligation, </w:t>
      </w:r>
      <w:proofErr w:type="spellStart"/>
      <w:r w:rsidRPr="003B5459">
        <w:rPr>
          <w:rFonts w:ascii="Calibri" w:hAnsi="Calibri"/>
          <w:color w:val="auto"/>
          <w:szCs w:val="32"/>
        </w:rPr>
        <w:t>alongwith</w:t>
      </w:r>
      <w:proofErr w:type="spellEnd"/>
      <w:r w:rsidRPr="003B5459">
        <w:rPr>
          <w:rFonts w:ascii="Calibri" w:hAnsi="Calibri"/>
          <w:color w:val="auto"/>
          <w:szCs w:val="32"/>
        </w:rPr>
        <w:t xml:space="preserve"> usual benefits available under paragraph 7.03 of FTP. </w:t>
      </w:r>
    </w:p>
    <w:p w:rsidR="00FD22BD" w:rsidRDefault="00FD22BD" w:rsidP="00A9578C">
      <w:pPr>
        <w:pStyle w:val="Default"/>
        <w:jc w:val="both"/>
        <w:rPr>
          <w:rFonts w:ascii="Calibri" w:hAnsi="Calibri"/>
          <w:color w:val="auto"/>
          <w:szCs w:val="32"/>
        </w:rPr>
      </w:pPr>
    </w:p>
    <w:p w:rsidR="00FA42B0" w:rsidRPr="003B5459" w:rsidRDefault="00FA42B0" w:rsidP="00151745">
      <w:pPr>
        <w:pStyle w:val="Default"/>
        <w:numPr>
          <w:ilvl w:val="1"/>
          <w:numId w:val="6"/>
        </w:numPr>
        <w:jc w:val="both"/>
        <w:rPr>
          <w:rFonts w:ascii="Calibri" w:hAnsi="Calibri"/>
          <w:color w:val="auto"/>
          <w:szCs w:val="32"/>
        </w:rPr>
      </w:pPr>
      <w:r w:rsidRPr="003B5459">
        <w:rPr>
          <w:rFonts w:ascii="Calibri" w:hAnsi="Calibri"/>
          <w:color w:val="auto"/>
          <w:szCs w:val="32"/>
        </w:rPr>
        <w:t xml:space="preserve">EO can also be fulfilled by the supply of ITA-I items to DTA, provided realization is in free foreign exchange. </w:t>
      </w:r>
    </w:p>
    <w:p w:rsidR="00FD22BD" w:rsidRDefault="00FD22BD" w:rsidP="00A9578C">
      <w:pPr>
        <w:pStyle w:val="Default"/>
        <w:jc w:val="both"/>
        <w:rPr>
          <w:rFonts w:ascii="Calibri" w:hAnsi="Calibri"/>
          <w:color w:val="auto"/>
          <w:szCs w:val="32"/>
        </w:rPr>
      </w:pPr>
    </w:p>
    <w:p w:rsidR="00FA42B0" w:rsidRPr="003B5459" w:rsidRDefault="00FA42B0" w:rsidP="00151745">
      <w:pPr>
        <w:pStyle w:val="Default"/>
        <w:numPr>
          <w:ilvl w:val="1"/>
          <w:numId w:val="6"/>
        </w:numPr>
        <w:jc w:val="both"/>
        <w:rPr>
          <w:rFonts w:ascii="Calibri" w:hAnsi="Calibri"/>
          <w:color w:val="auto"/>
          <w:szCs w:val="32"/>
        </w:rPr>
      </w:pPr>
      <w:r w:rsidRPr="003B5459">
        <w:rPr>
          <w:rFonts w:ascii="Calibri" w:hAnsi="Calibri"/>
          <w:color w:val="auto"/>
          <w:szCs w:val="32"/>
        </w:rPr>
        <w:t xml:space="preserve">Royalty payments received by the Authorisation holder in freely convertible currency and foreign exchange received for R&amp;D services shall also be counted for discharge under EPCG. </w:t>
      </w:r>
    </w:p>
    <w:p w:rsidR="00FD22BD" w:rsidRDefault="00FD22BD" w:rsidP="00A9578C">
      <w:pPr>
        <w:pStyle w:val="Default"/>
        <w:jc w:val="both"/>
        <w:rPr>
          <w:rFonts w:ascii="Calibri" w:hAnsi="Calibri"/>
          <w:color w:val="auto"/>
          <w:szCs w:val="32"/>
        </w:rPr>
      </w:pPr>
    </w:p>
    <w:p w:rsidR="00FA42B0" w:rsidRPr="003B5459" w:rsidRDefault="00FA42B0" w:rsidP="00151745">
      <w:pPr>
        <w:pStyle w:val="Default"/>
        <w:numPr>
          <w:ilvl w:val="1"/>
          <w:numId w:val="6"/>
        </w:numPr>
        <w:jc w:val="both"/>
        <w:rPr>
          <w:rFonts w:ascii="Calibri" w:hAnsi="Calibri"/>
          <w:color w:val="auto"/>
          <w:szCs w:val="32"/>
        </w:rPr>
      </w:pPr>
      <w:r w:rsidRPr="003B5459">
        <w:rPr>
          <w:rFonts w:ascii="Calibri" w:hAnsi="Calibri"/>
          <w:color w:val="auto"/>
          <w:szCs w:val="32"/>
        </w:rPr>
        <w:t>Payment received in rupee terms for such Services as notified in Appendix 3E shall also be counted towards discharge of export obligation under the EPCG scheme.</w:t>
      </w:r>
    </w:p>
    <w:p w:rsidR="00FA42B0" w:rsidRPr="003B5459" w:rsidRDefault="00FA42B0" w:rsidP="00A9578C">
      <w:pPr>
        <w:pStyle w:val="Default"/>
        <w:jc w:val="both"/>
        <w:rPr>
          <w:rFonts w:ascii="Calibri" w:hAnsi="Calibri"/>
          <w:color w:val="auto"/>
          <w:szCs w:val="32"/>
        </w:rPr>
      </w:pPr>
    </w:p>
    <w:p w:rsidR="00FA42B0" w:rsidRPr="003B5459" w:rsidRDefault="00FA42B0" w:rsidP="00151745">
      <w:pPr>
        <w:pStyle w:val="Default"/>
        <w:numPr>
          <w:ilvl w:val="0"/>
          <w:numId w:val="6"/>
        </w:numPr>
        <w:jc w:val="both"/>
        <w:rPr>
          <w:rFonts w:ascii="Calibri" w:hAnsi="Calibri"/>
          <w:szCs w:val="32"/>
        </w:rPr>
      </w:pPr>
      <w:r w:rsidRPr="003B5459">
        <w:rPr>
          <w:rFonts w:ascii="Calibri" w:hAnsi="Calibri"/>
          <w:b/>
          <w:bCs/>
          <w:szCs w:val="32"/>
        </w:rPr>
        <w:t xml:space="preserve">Calculation of Export </w:t>
      </w:r>
      <w:proofErr w:type="gramStart"/>
      <w:r w:rsidRPr="003B5459">
        <w:rPr>
          <w:rFonts w:ascii="Calibri" w:hAnsi="Calibri"/>
          <w:b/>
          <w:bCs/>
          <w:szCs w:val="32"/>
        </w:rPr>
        <w:t xml:space="preserve">Obligation </w:t>
      </w:r>
      <w:r w:rsidR="00FD22BD">
        <w:rPr>
          <w:rFonts w:ascii="Calibri" w:hAnsi="Calibri"/>
          <w:b/>
          <w:bCs/>
          <w:szCs w:val="32"/>
        </w:rPr>
        <w:t xml:space="preserve"> :</w:t>
      </w:r>
      <w:proofErr w:type="gramEnd"/>
      <w:r w:rsidR="00FD22BD">
        <w:rPr>
          <w:rFonts w:ascii="Calibri" w:hAnsi="Calibri"/>
          <w:b/>
          <w:bCs/>
          <w:szCs w:val="32"/>
        </w:rPr>
        <w:t xml:space="preserve"> </w:t>
      </w:r>
      <w:r w:rsidRPr="003B5459">
        <w:rPr>
          <w:rFonts w:ascii="Calibri" w:hAnsi="Calibri"/>
          <w:szCs w:val="32"/>
        </w:rPr>
        <w:t xml:space="preserve">In case of direct imports, EO shall be reckoned with reference to actual duty saved amount. In case of domestic sourcing, EO shall be reckoned with reference to notional Customs duties saved on FOR value. </w:t>
      </w:r>
    </w:p>
    <w:p w:rsidR="00FD22BD" w:rsidRDefault="00FD22BD" w:rsidP="00A9578C">
      <w:pPr>
        <w:pStyle w:val="Default"/>
        <w:jc w:val="both"/>
        <w:rPr>
          <w:rFonts w:ascii="Calibri" w:hAnsi="Calibri"/>
          <w:b/>
          <w:bCs/>
          <w:szCs w:val="32"/>
        </w:rPr>
      </w:pPr>
    </w:p>
    <w:p w:rsidR="00FA42B0" w:rsidRPr="00651383" w:rsidRDefault="00FA42B0" w:rsidP="00151745">
      <w:pPr>
        <w:pStyle w:val="Default"/>
        <w:numPr>
          <w:ilvl w:val="0"/>
          <w:numId w:val="6"/>
        </w:numPr>
        <w:jc w:val="both"/>
        <w:rPr>
          <w:rFonts w:ascii="Calibri" w:hAnsi="Calibri"/>
          <w:color w:val="auto"/>
          <w:szCs w:val="32"/>
        </w:rPr>
      </w:pPr>
      <w:r w:rsidRPr="003B5459">
        <w:rPr>
          <w:rFonts w:ascii="Calibri" w:hAnsi="Calibri"/>
          <w:b/>
          <w:bCs/>
          <w:szCs w:val="32"/>
        </w:rPr>
        <w:t xml:space="preserve">Incentive for early EO fulfilment </w:t>
      </w:r>
      <w:r w:rsidR="00FD22BD">
        <w:rPr>
          <w:rFonts w:ascii="Calibri" w:hAnsi="Calibri"/>
          <w:b/>
          <w:bCs/>
          <w:szCs w:val="32"/>
        </w:rPr>
        <w:t xml:space="preserve"> : </w:t>
      </w:r>
      <w:r w:rsidRPr="00651383">
        <w:rPr>
          <w:rFonts w:ascii="Calibri" w:hAnsi="Calibri"/>
          <w:szCs w:val="32"/>
        </w:rPr>
        <w:t xml:space="preserve">With a view to accelerating exports, in cases where Authorisation holder has fulfilled 75% or more of specific export obligation and 100% of Average Export Obligation till date, if any, in half or less than half the original export obligation period specified, remaining export obligation shall be condoned and the Authorisation redeemed by RA concerned. However no benefit under </w:t>
      </w:r>
      <w:proofErr w:type="spellStart"/>
      <w:r w:rsidRPr="00651383">
        <w:rPr>
          <w:rFonts w:ascii="Calibri" w:hAnsi="Calibri"/>
          <w:szCs w:val="32"/>
        </w:rPr>
        <w:t>para</w:t>
      </w:r>
      <w:proofErr w:type="spellEnd"/>
      <w:r w:rsidRPr="00651383">
        <w:rPr>
          <w:rFonts w:ascii="Calibri" w:hAnsi="Calibri"/>
          <w:szCs w:val="32"/>
        </w:rPr>
        <w:t xml:space="preserve"> 5.21 of HBP shall</w:t>
      </w:r>
      <w:r w:rsidR="005B660C" w:rsidRPr="00651383">
        <w:rPr>
          <w:rFonts w:ascii="Calibri" w:hAnsi="Calibri"/>
          <w:szCs w:val="32"/>
        </w:rPr>
        <w:t xml:space="preserve"> b</w:t>
      </w:r>
      <w:r w:rsidRPr="00651383">
        <w:rPr>
          <w:rFonts w:ascii="Calibri" w:hAnsi="Calibri"/>
          <w:color w:val="auto"/>
          <w:szCs w:val="32"/>
        </w:rPr>
        <w:t xml:space="preserve">e permitted where incentive for early EO fulfilment has been availed. </w:t>
      </w:r>
    </w:p>
    <w:p w:rsidR="0089557D" w:rsidRPr="003B5459" w:rsidRDefault="0089557D" w:rsidP="00A9578C">
      <w:pPr>
        <w:pStyle w:val="Default"/>
        <w:jc w:val="both"/>
        <w:rPr>
          <w:rFonts w:ascii="Calibri" w:hAnsi="Calibri"/>
          <w:color w:val="auto"/>
          <w:szCs w:val="32"/>
        </w:rPr>
      </w:pPr>
    </w:p>
    <w:p w:rsidR="00FA42B0" w:rsidRDefault="00FA42B0" w:rsidP="00151745">
      <w:pPr>
        <w:pStyle w:val="Default"/>
        <w:numPr>
          <w:ilvl w:val="0"/>
          <w:numId w:val="6"/>
        </w:numPr>
        <w:jc w:val="both"/>
        <w:rPr>
          <w:rFonts w:ascii="Calibri" w:hAnsi="Calibri"/>
          <w:color w:val="auto"/>
          <w:szCs w:val="32"/>
        </w:rPr>
      </w:pPr>
      <w:r w:rsidRPr="003B5459">
        <w:rPr>
          <w:rFonts w:ascii="Calibri" w:hAnsi="Calibri"/>
          <w:b/>
          <w:bCs/>
          <w:color w:val="auto"/>
          <w:szCs w:val="32"/>
        </w:rPr>
        <w:t xml:space="preserve">Reduced EO for North East Region and Jammu &amp; Kashmir </w:t>
      </w:r>
      <w:r w:rsidR="00FD22BD">
        <w:rPr>
          <w:rFonts w:ascii="Calibri" w:hAnsi="Calibri"/>
          <w:b/>
          <w:bCs/>
          <w:color w:val="auto"/>
          <w:szCs w:val="32"/>
        </w:rPr>
        <w:t xml:space="preserve"> : </w:t>
      </w:r>
      <w:r w:rsidRPr="003B5459">
        <w:rPr>
          <w:rFonts w:ascii="Calibri" w:hAnsi="Calibri"/>
          <w:color w:val="auto"/>
          <w:szCs w:val="32"/>
        </w:rPr>
        <w:t xml:space="preserve">For units located in Arunachal Pradesh, Assam, Manipur, Meghalaya, Mizoram, Nagaland, Sikkim, Tripura and Jammu &amp; Kashmir, specific EO shall be 25% of the EO, as stipulated in Para 5.01. There shall be no change in average EO imposed, if any, as stipulated in Para 5.04. </w:t>
      </w:r>
    </w:p>
    <w:p w:rsidR="0089557D" w:rsidRPr="003B5459" w:rsidRDefault="0089557D" w:rsidP="00A9578C">
      <w:pPr>
        <w:pStyle w:val="Default"/>
        <w:jc w:val="both"/>
        <w:rPr>
          <w:rFonts w:ascii="Calibri" w:hAnsi="Calibri"/>
          <w:color w:val="auto"/>
          <w:szCs w:val="32"/>
        </w:rPr>
      </w:pPr>
    </w:p>
    <w:p w:rsidR="0089557D" w:rsidRDefault="00FA42B0" w:rsidP="00151745">
      <w:pPr>
        <w:pStyle w:val="Default"/>
        <w:numPr>
          <w:ilvl w:val="0"/>
          <w:numId w:val="6"/>
        </w:numPr>
        <w:jc w:val="both"/>
        <w:rPr>
          <w:rFonts w:ascii="Calibri" w:hAnsi="Calibri"/>
          <w:b/>
          <w:bCs/>
          <w:color w:val="auto"/>
          <w:szCs w:val="32"/>
        </w:rPr>
      </w:pPr>
      <w:r w:rsidRPr="003B5459">
        <w:rPr>
          <w:rFonts w:ascii="Calibri" w:hAnsi="Calibri"/>
          <w:b/>
          <w:bCs/>
          <w:color w:val="auto"/>
          <w:szCs w:val="32"/>
        </w:rPr>
        <w:t xml:space="preserve">Post Export EPCG Duty Credit Scrip(s) </w:t>
      </w:r>
    </w:p>
    <w:p w:rsidR="00FD22BD" w:rsidRPr="003B5459" w:rsidRDefault="00FD22BD" w:rsidP="00A9578C">
      <w:pPr>
        <w:pStyle w:val="Default"/>
        <w:jc w:val="both"/>
        <w:rPr>
          <w:rFonts w:ascii="Calibri" w:hAnsi="Calibri"/>
          <w:color w:val="auto"/>
          <w:szCs w:val="32"/>
        </w:rPr>
      </w:pPr>
    </w:p>
    <w:p w:rsidR="00FA42B0" w:rsidRPr="003B5459" w:rsidRDefault="00FA42B0" w:rsidP="00151745">
      <w:pPr>
        <w:pStyle w:val="Default"/>
        <w:numPr>
          <w:ilvl w:val="1"/>
          <w:numId w:val="6"/>
        </w:numPr>
        <w:jc w:val="both"/>
        <w:rPr>
          <w:rFonts w:ascii="Calibri" w:hAnsi="Calibri"/>
          <w:color w:val="auto"/>
          <w:szCs w:val="32"/>
        </w:rPr>
      </w:pPr>
      <w:r w:rsidRPr="003B5459">
        <w:rPr>
          <w:rFonts w:ascii="Calibri" w:hAnsi="Calibri"/>
          <w:color w:val="auto"/>
          <w:szCs w:val="32"/>
        </w:rPr>
        <w:t xml:space="preserve">Post Export EPCG Duty Credit Scrip(s) shall be available to exporters who intend to import capital goods on full payment of applicable duties in cash and choose to opt for this scheme. </w:t>
      </w:r>
    </w:p>
    <w:p w:rsidR="00FD22BD" w:rsidRDefault="00FD22BD" w:rsidP="00A9578C">
      <w:pPr>
        <w:pStyle w:val="Default"/>
        <w:jc w:val="both"/>
        <w:rPr>
          <w:rFonts w:ascii="Calibri" w:hAnsi="Calibri"/>
          <w:color w:val="auto"/>
          <w:szCs w:val="32"/>
        </w:rPr>
      </w:pPr>
    </w:p>
    <w:p w:rsidR="00FA42B0" w:rsidRPr="003B5459" w:rsidRDefault="00FA42B0" w:rsidP="00151745">
      <w:pPr>
        <w:pStyle w:val="Default"/>
        <w:numPr>
          <w:ilvl w:val="1"/>
          <w:numId w:val="6"/>
        </w:numPr>
        <w:jc w:val="both"/>
        <w:rPr>
          <w:rFonts w:ascii="Calibri" w:hAnsi="Calibri"/>
          <w:color w:val="auto"/>
          <w:szCs w:val="32"/>
        </w:rPr>
      </w:pPr>
      <w:r w:rsidRPr="003B5459">
        <w:rPr>
          <w:rFonts w:ascii="Calibri" w:hAnsi="Calibri"/>
          <w:color w:val="auto"/>
          <w:szCs w:val="32"/>
        </w:rPr>
        <w:t xml:space="preserve">Basic Customs duty paid on Capital Goods shall be remitted in the form of freely transferable duty credit scrip(s), similar to those issued under Chapter 3 of FTP. </w:t>
      </w:r>
    </w:p>
    <w:p w:rsidR="00FA42B0" w:rsidRPr="003B5459" w:rsidRDefault="00FA42B0" w:rsidP="00151745">
      <w:pPr>
        <w:pStyle w:val="Default"/>
        <w:numPr>
          <w:ilvl w:val="1"/>
          <w:numId w:val="6"/>
        </w:numPr>
        <w:jc w:val="both"/>
        <w:rPr>
          <w:rFonts w:ascii="Calibri" w:hAnsi="Calibri"/>
          <w:color w:val="auto"/>
          <w:szCs w:val="32"/>
        </w:rPr>
      </w:pPr>
      <w:r w:rsidRPr="003B5459">
        <w:rPr>
          <w:rFonts w:ascii="Calibri" w:hAnsi="Calibri"/>
          <w:color w:val="auto"/>
          <w:szCs w:val="32"/>
        </w:rPr>
        <w:t xml:space="preserve">Specific EO shall be 85% of the applicable specific EO under the EPCG Scheme. However, average EO shall remain unchanged. </w:t>
      </w:r>
    </w:p>
    <w:p w:rsidR="00FD22BD" w:rsidRDefault="00FD22BD" w:rsidP="00A9578C">
      <w:pPr>
        <w:pStyle w:val="Default"/>
        <w:jc w:val="both"/>
        <w:rPr>
          <w:rFonts w:ascii="Calibri" w:hAnsi="Calibri"/>
          <w:color w:val="auto"/>
          <w:szCs w:val="32"/>
        </w:rPr>
      </w:pPr>
    </w:p>
    <w:p w:rsidR="00FA42B0" w:rsidRPr="003B5459" w:rsidRDefault="00FA42B0" w:rsidP="00151745">
      <w:pPr>
        <w:pStyle w:val="Default"/>
        <w:numPr>
          <w:ilvl w:val="1"/>
          <w:numId w:val="6"/>
        </w:numPr>
        <w:jc w:val="both"/>
        <w:rPr>
          <w:rFonts w:ascii="Calibri" w:hAnsi="Calibri"/>
          <w:color w:val="auto"/>
          <w:szCs w:val="32"/>
        </w:rPr>
      </w:pPr>
      <w:r w:rsidRPr="003B5459">
        <w:rPr>
          <w:rFonts w:ascii="Calibri" w:hAnsi="Calibri"/>
          <w:color w:val="auto"/>
          <w:szCs w:val="32"/>
        </w:rPr>
        <w:t xml:space="preserve">Duty remission shall be in proportion to the EO fulfilled. 104 </w:t>
      </w:r>
    </w:p>
    <w:p w:rsidR="005B660C" w:rsidRDefault="005B660C" w:rsidP="00A9578C">
      <w:pPr>
        <w:pStyle w:val="Default"/>
        <w:jc w:val="both"/>
        <w:rPr>
          <w:rFonts w:ascii="Calibri" w:hAnsi="Calibri"/>
          <w:color w:val="auto"/>
          <w:szCs w:val="32"/>
        </w:rPr>
      </w:pPr>
    </w:p>
    <w:p w:rsidR="00FA42B0" w:rsidRPr="003B5459" w:rsidRDefault="00FA42B0" w:rsidP="00151745">
      <w:pPr>
        <w:pStyle w:val="Default"/>
        <w:numPr>
          <w:ilvl w:val="1"/>
          <w:numId w:val="6"/>
        </w:numPr>
        <w:jc w:val="both"/>
        <w:rPr>
          <w:rFonts w:ascii="Calibri" w:hAnsi="Calibri"/>
          <w:color w:val="auto"/>
          <w:szCs w:val="32"/>
        </w:rPr>
      </w:pPr>
      <w:r w:rsidRPr="003B5459">
        <w:rPr>
          <w:rFonts w:ascii="Calibri" w:hAnsi="Calibri"/>
          <w:color w:val="auto"/>
          <w:szCs w:val="32"/>
        </w:rPr>
        <w:t xml:space="preserve">All provisions for utilization of </w:t>
      </w:r>
      <w:proofErr w:type="spellStart"/>
      <w:r w:rsidRPr="003B5459">
        <w:rPr>
          <w:rFonts w:ascii="Calibri" w:hAnsi="Calibri"/>
          <w:color w:val="auto"/>
          <w:szCs w:val="32"/>
        </w:rPr>
        <w:t>scrips</w:t>
      </w:r>
      <w:proofErr w:type="spellEnd"/>
      <w:r w:rsidRPr="003B5459">
        <w:rPr>
          <w:rFonts w:ascii="Calibri" w:hAnsi="Calibri"/>
          <w:color w:val="auto"/>
          <w:szCs w:val="32"/>
        </w:rPr>
        <w:t xml:space="preserve"> issued under Chapter 3 of FTP shall also be applicable to Post Export EPCG Duty Credit Scrip (s). </w:t>
      </w:r>
    </w:p>
    <w:p w:rsidR="00FA42B0" w:rsidRPr="003B5459" w:rsidRDefault="00FA42B0" w:rsidP="00A9578C">
      <w:pPr>
        <w:pStyle w:val="Default"/>
        <w:jc w:val="both"/>
        <w:rPr>
          <w:rFonts w:ascii="Calibri" w:hAnsi="Calibri"/>
          <w:color w:val="auto"/>
          <w:szCs w:val="32"/>
        </w:rPr>
      </w:pPr>
    </w:p>
    <w:p w:rsidR="00FA42B0" w:rsidRPr="003B5459" w:rsidRDefault="00FA42B0" w:rsidP="00151745">
      <w:pPr>
        <w:pStyle w:val="Default"/>
        <w:numPr>
          <w:ilvl w:val="1"/>
          <w:numId w:val="6"/>
        </w:numPr>
        <w:jc w:val="both"/>
        <w:rPr>
          <w:rFonts w:ascii="Calibri" w:hAnsi="Calibri"/>
        </w:rPr>
      </w:pPr>
      <w:r w:rsidRPr="003B5459">
        <w:rPr>
          <w:rFonts w:ascii="Calibri" w:hAnsi="Calibri"/>
          <w:color w:val="auto"/>
          <w:szCs w:val="32"/>
        </w:rPr>
        <w:lastRenderedPageBreak/>
        <w:t>All provisions of the existing EPCG Scheme shall apply insofar as they are not inconsistent with this scheme.</w:t>
      </w:r>
    </w:p>
    <w:p w:rsidR="005B660C" w:rsidRDefault="005B660C" w:rsidP="00A9578C">
      <w:pPr>
        <w:pStyle w:val="Default"/>
        <w:jc w:val="both"/>
        <w:rPr>
          <w:rFonts w:ascii="Calibri" w:hAnsi="Calibri"/>
          <w:b/>
          <w:bCs/>
          <w:szCs w:val="32"/>
        </w:rPr>
      </w:pPr>
    </w:p>
    <w:p w:rsidR="009D64CD" w:rsidRPr="0089557D" w:rsidRDefault="009D64CD" w:rsidP="009D64CD">
      <w:pPr>
        <w:pStyle w:val="Default"/>
        <w:rPr>
          <w:rFonts w:ascii="Calibri" w:hAnsi="Calibri"/>
          <w:b/>
          <w:bCs/>
          <w:color w:val="FF0000"/>
          <w:szCs w:val="32"/>
        </w:rPr>
      </w:pPr>
      <w:r>
        <w:rPr>
          <w:rFonts w:ascii="Calibri" w:hAnsi="Calibri"/>
          <w:b/>
          <w:bCs/>
          <w:color w:val="FF0000"/>
          <w:szCs w:val="32"/>
        </w:rPr>
        <w:t>6</w:t>
      </w:r>
      <w:r>
        <w:rPr>
          <w:rFonts w:ascii="Calibri" w:hAnsi="Calibri"/>
          <w:b/>
          <w:bCs/>
          <w:color w:val="FF0000"/>
          <w:szCs w:val="32"/>
        </w:rPr>
        <w:tab/>
      </w:r>
      <w:r w:rsidRPr="0089557D">
        <w:rPr>
          <w:rFonts w:ascii="Calibri" w:hAnsi="Calibri"/>
          <w:b/>
          <w:bCs/>
          <w:color w:val="FF0000"/>
          <w:szCs w:val="32"/>
        </w:rPr>
        <w:t xml:space="preserve">Export Promotion Councils </w:t>
      </w:r>
    </w:p>
    <w:p w:rsidR="009D64CD" w:rsidRDefault="009D64CD" w:rsidP="009D64CD">
      <w:pPr>
        <w:pStyle w:val="Default"/>
        <w:rPr>
          <w:rFonts w:ascii="Calibri" w:hAnsi="Calibri"/>
          <w:szCs w:val="32"/>
        </w:rPr>
      </w:pPr>
    </w:p>
    <w:p w:rsidR="009D64CD" w:rsidRPr="00A9578C" w:rsidRDefault="009D64CD" w:rsidP="009D64CD">
      <w:pPr>
        <w:pStyle w:val="Default"/>
        <w:jc w:val="center"/>
        <w:rPr>
          <w:rFonts w:ascii="Calibri" w:hAnsi="Calibri"/>
          <w:b/>
          <w:szCs w:val="32"/>
        </w:rPr>
      </w:pPr>
      <w:r w:rsidRPr="00A9578C">
        <w:rPr>
          <w:rFonts w:ascii="Calibri" w:hAnsi="Calibri"/>
          <w:b/>
          <w:szCs w:val="32"/>
        </w:rPr>
        <w:t>FOREIGN TRADE POLICY PROVISIONS</w:t>
      </w:r>
    </w:p>
    <w:p w:rsidR="009D64CD" w:rsidRPr="003B5459" w:rsidRDefault="009D64CD" w:rsidP="009D64CD">
      <w:pPr>
        <w:pStyle w:val="Default"/>
        <w:rPr>
          <w:rFonts w:ascii="Calibri" w:hAnsi="Calibri"/>
          <w:szCs w:val="32"/>
        </w:rPr>
      </w:pPr>
    </w:p>
    <w:p w:rsidR="009D64CD" w:rsidRPr="00A9578C" w:rsidRDefault="009D64CD" w:rsidP="00364A5A">
      <w:pPr>
        <w:pStyle w:val="Default"/>
        <w:numPr>
          <w:ilvl w:val="0"/>
          <w:numId w:val="9"/>
        </w:numPr>
        <w:jc w:val="both"/>
        <w:rPr>
          <w:rFonts w:ascii="Calibri" w:hAnsi="Calibri"/>
          <w:bCs/>
          <w:szCs w:val="32"/>
        </w:rPr>
      </w:pPr>
      <w:r w:rsidRPr="00A9578C">
        <w:rPr>
          <w:rFonts w:ascii="Calibri" w:hAnsi="Calibri"/>
          <w:bCs/>
          <w:szCs w:val="32"/>
        </w:rPr>
        <w:t xml:space="preserve">Recognition of Export Promotion Councils (EPCs) to function as Registering Authority for issue of RCMC. </w:t>
      </w:r>
    </w:p>
    <w:p w:rsidR="009D64CD" w:rsidRPr="003B5459" w:rsidRDefault="009D64CD" w:rsidP="009D64CD">
      <w:pPr>
        <w:pStyle w:val="Default"/>
        <w:jc w:val="both"/>
        <w:rPr>
          <w:rFonts w:ascii="Calibri" w:hAnsi="Calibri"/>
          <w:szCs w:val="32"/>
        </w:rPr>
      </w:pPr>
    </w:p>
    <w:p w:rsidR="009D64CD" w:rsidRPr="009F7362" w:rsidRDefault="009D64CD" w:rsidP="00364A5A">
      <w:pPr>
        <w:pStyle w:val="Default"/>
        <w:numPr>
          <w:ilvl w:val="0"/>
          <w:numId w:val="9"/>
        </w:numPr>
        <w:jc w:val="both"/>
        <w:rPr>
          <w:rFonts w:ascii="Calibri" w:hAnsi="Calibri"/>
          <w:b/>
          <w:szCs w:val="32"/>
        </w:rPr>
      </w:pPr>
      <w:r w:rsidRPr="003B5459">
        <w:rPr>
          <w:rFonts w:ascii="Calibri" w:hAnsi="Calibri"/>
          <w:szCs w:val="32"/>
        </w:rPr>
        <w:t xml:space="preserve">Export Promotion Councils (EPCs) are organizations of exporters, set up with the objective to promote and develop Indian exports. Each Council is responsible for promotion of a particular group of products/ projects/services as given in Appendix 2T of AANF. </w:t>
      </w:r>
      <w:r>
        <w:rPr>
          <w:rFonts w:ascii="Calibri" w:hAnsi="Calibri"/>
          <w:b/>
          <w:szCs w:val="32"/>
        </w:rPr>
        <w:t>Council for Leather Exports is one of the notified EPCs under Appendix 2T.</w:t>
      </w:r>
    </w:p>
    <w:p w:rsidR="009D64CD" w:rsidRPr="003B5459" w:rsidRDefault="009D64CD" w:rsidP="009D64CD">
      <w:pPr>
        <w:pStyle w:val="Default"/>
        <w:jc w:val="both"/>
        <w:rPr>
          <w:rFonts w:ascii="Calibri" w:hAnsi="Calibri"/>
          <w:szCs w:val="32"/>
        </w:rPr>
      </w:pPr>
    </w:p>
    <w:p w:rsidR="009D64CD" w:rsidRPr="003B5459" w:rsidRDefault="009D64CD" w:rsidP="00364A5A">
      <w:pPr>
        <w:pStyle w:val="Default"/>
        <w:numPr>
          <w:ilvl w:val="0"/>
          <w:numId w:val="9"/>
        </w:numPr>
        <w:jc w:val="both"/>
        <w:rPr>
          <w:rFonts w:ascii="Calibri" w:hAnsi="Calibri"/>
          <w:szCs w:val="32"/>
        </w:rPr>
      </w:pPr>
      <w:r w:rsidRPr="003B5459">
        <w:rPr>
          <w:rFonts w:ascii="Calibri" w:hAnsi="Calibri"/>
          <w:szCs w:val="32"/>
        </w:rPr>
        <w:t xml:space="preserve">EPCs are also eligible to function as Registering Authorities to issue Registration-cum-Membership Certificate (RCMC) to its members. The criteria for EPCs to be recognized as Registering Authorities for issue of RCMC to its members are detailed in </w:t>
      </w:r>
      <w:proofErr w:type="spellStart"/>
      <w:r w:rsidRPr="003B5459">
        <w:rPr>
          <w:rFonts w:ascii="Calibri" w:hAnsi="Calibri"/>
          <w:szCs w:val="32"/>
        </w:rPr>
        <w:t>para</w:t>
      </w:r>
      <w:proofErr w:type="spellEnd"/>
      <w:r w:rsidRPr="003B5459">
        <w:rPr>
          <w:rFonts w:ascii="Calibri" w:hAnsi="Calibri"/>
          <w:szCs w:val="32"/>
        </w:rPr>
        <w:t xml:space="preserve"> 2.92 of the Handbook of Procedures. </w:t>
      </w:r>
    </w:p>
    <w:p w:rsidR="009D64CD" w:rsidRPr="003B5459" w:rsidRDefault="009D64CD" w:rsidP="009D64CD">
      <w:pPr>
        <w:pStyle w:val="Default"/>
        <w:rPr>
          <w:rFonts w:ascii="Calibri" w:hAnsi="Calibri"/>
          <w:b/>
          <w:bCs/>
          <w:szCs w:val="32"/>
        </w:rPr>
      </w:pPr>
    </w:p>
    <w:p w:rsidR="009D64CD" w:rsidRPr="003B5459" w:rsidRDefault="009D64CD" w:rsidP="009D64CD">
      <w:pPr>
        <w:pStyle w:val="Default"/>
        <w:rPr>
          <w:rFonts w:ascii="Calibri" w:hAnsi="Calibri"/>
          <w:szCs w:val="32"/>
        </w:rPr>
      </w:pPr>
      <w:r w:rsidRPr="003B5459">
        <w:rPr>
          <w:rFonts w:ascii="Calibri" w:hAnsi="Calibri"/>
          <w:b/>
          <w:bCs/>
          <w:szCs w:val="32"/>
        </w:rPr>
        <w:t xml:space="preserve">Registration-cum-Membership Certificate (RCMC) </w:t>
      </w:r>
    </w:p>
    <w:p w:rsidR="009D64CD" w:rsidRPr="003B5459" w:rsidRDefault="009D64CD" w:rsidP="009D64CD">
      <w:pPr>
        <w:pStyle w:val="Default"/>
        <w:rPr>
          <w:rFonts w:ascii="Calibri" w:hAnsi="Calibri"/>
          <w:szCs w:val="32"/>
        </w:rPr>
      </w:pPr>
    </w:p>
    <w:p w:rsidR="009D64CD" w:rsidRDefault="009D64CD" w:rsidP="009D64CD">
      <w:pPr>
        <w:pStyle w:val="Default"/>
        <w:rPr>
          <w:rFonts w:ascii="Calibri" w:hAnsi="Calibri"/>
          <w:szCs w:val="32"/>
        </w:rPr>
      </w:pPr>
      <w:r w:rsidRPr="003B5459">
        <w:rPr>
          <w:rFonts w:ascii="Calibri" w:hAnsi="Calibri"/>
          <w:szCs w:val="32"/>
        </w:rPr>
        <w:t xml:space="preserve">Any person, applying for: </w:t>
      </w:r>
    </w:p>
    <w:p w:rsidR="009D64CD" w:rsidRPr="003B5459" w:rsidRDefault="009D64CD" w:rsidP="009D64CD">
      <w:pPr>
        <w:pStyle w:val="Default"/>
        <w:rPr>
          <w:rFonts w:ascii="Calibri" w:hAnsi="Calibri"/>
          <w:szCs w:val="32"/>
        </w:rPr>
      </w:pPr>
    </w:p>
    <w:p w:rsidR="009D64CD" w:rsidRDefault="009D64CD" w:rsidP="009D64CD">
      <w:pPr>
        <w:pStyle w:val="Default"/>
        <w:jc w:val="both"/>
        <w:rPr>
          <w:rFonts w:ascii="Calibri" w:hAnsi="Calibri"/>
          <w:szCs w:val="32"/>
        </w:rPr>
      </w:pPr>
      <w:r w:rsidRPr="003B5459">
        <w:rPr>
          <w:rFonts w:ascii="Calibri" w:hAnsi="Calibri"/>
          <w:szCs w:val="32"/>
        </w:rPr>
        <w:t xml:space="preserve">(a) An Authorisation to import/export (except items) listed as ‘Restricted’ items in ITC (HS) </w:t>
      </w:r>
    </w:p>
    <w:p w:rsidR="00364A5A" w:rsidRPr="003B5459" w:rsidRDefault="00364A5A" w:rsidP="009D64CD">
      <w:pPr>
        <w:pStyle w:val="Default"/>
        <w:jc w:val="both"/>
        <w:rPr>
          <w:rFonts w:ascii="Calibri" w:hAnsi="Calibri"/>
          <w:szCs w:val="32"/>
        </w:rPr>
      </w:pPr>
    </w:p>
    <w:p w:rsidR="009D64CD" w:rsidRDefault="009D64CD" w:rsidP="009D64CD">
      <w:pPr>
        <w:pStyle w:val="Default"/>
        <w:jc w:val="both"/>
        <w:rPr>
          <w:rFonts w:ascii="Calibri" w:hAnsi="Calibri"/>
          <w:szCs w:val="32"/>
        </w:rPr>
      </w:pPr>
      <w:r w:rsidRPr="003B5459">
        <w:rPr>
          <w:rFonts w:ascii="Calibri" w:hAnsi="Calibri"/>
          <w:szCs w:val="32"/>
        </w:rPr>
        <w:t xml:space="preserve">Or </w:t>
      </w:r>
    </w:p>
    <w:p w:rsidR="00364A5A" w:rsidRPr="003B5459" w:rsidRDefault="00364A5A" w:rsidP="009D64CD">
      <w:pPr>
        <w:pStyle w:val="Default"/>
        <w:jc w:val="both"/>
        <w:rPr>
          <w:rFonts w:ascii="Calibri" w:hAnsi="Calibri"/>
          <w:szCs w:val="32"/>
        </w:rPr>
      </w:pPr>
    </w:p>
    <w:p w:rsidR="009D64CD" w:rsidRPr="00D1502C" w:rsidRDefault="009D64CD" w:rsidP="00D1502C">
      <w:pPr>
        <w:pStyle w:val="Default"/>
        <w:jc w:val="both"/>
      </w:pPr>
      <w:r w:rsidRPr="003B5459">
        <w:rPr>
          <w:rFonts w:ascii="Calibri" w:hAnsi="Calibri"/>
          <w:szCs w:val="32"/>
        </w:rPr>
        <w:t xml:space="preserve">(b) Any other benefit or concession under FTP shall be required to furnish or upload on DGFT’s website in the Importer Exporter Profile, the RCMC granted by competent authority in accordance with procedure specified in HBP, unless specifically exempted under FTP. Certificate of Registration as Exporter </w:t>
      </w:r>
      <w:r>
        <w:rPr>
          <w:rFonts w:ascii="Calibri" w:hAnsi="Calibri"/>
          <w:szCs w:val="32"/>
        </w:rPr>
        <w:t xml:space="preserve">of Spices </w:t>
      </w:r>
      <w:r w:rsidR="00D1502C" w:rsidRPr="00D1502C">
        <w:rPr>
          <w:szCs w:val="32"/>
        </w:rPr>
        <w:t>(CRES) issued by Spices Board shall be treated as Registration-Cum-Membership Certificate (RCMC) for the purposes under this Policy.</w:t>
      </w:r>
    </w:p>
    <w:p w:rsidR="009D64CD" w:rsidRDefault="009D64CD" w:rsidP="009D64CD">
      <w:pPr>
        <w:pStyle w:val="Default"/>
        <w:rPr>
          <w:rFonts w:ascii="Calibri" w:hAnsi="Calibri"/>
          <w:szCs w:val="32"/>
        </w:rPr>
      </w:pPr>
    </w:p>
    <w:p w:rsidR="009D64CD" w:rsidRDefault="009D64CD" w:rsidP="009D64CD">
      <w:pPr>
        <w:pStyle w:val="Default"/>
        <w:jc w:val="center"/>
        <w:rPr>
          <w:rFonts w:ascii="Calibri" w:hAnsi="Calibri"/>
          <w:b/>
          <w:szCs w:val="32"/>
        </w:rPr>
      </w:pPr>
      <w:r w:rsidRPr="00A9578C">
        <w:rPr>
          <w:rFonts w:ascii="Calibri" w:hAnsi="Calibri"/>
          <w:b/>
          <w:szCs w:val="32"/>
        </w:rPr>
        <w:t>PROVISIONS IN HANDBOOK OF PROCEDURES</w:t>
      </w:r>
    </w:p>
    <w:p w:rsidR="009D64CD" w:rsidRPr="00A9578C" w:rsidRDefault="009D64CD" w:rsidP="009D64CD">
      <w:pPr>
        <w:pStyle w:val="Default"/>
        <w:jc w:val="center"/>
        <w:rPr>
          <w:rFonts w:ascii="Calibri" w:hAnsi="Calibri"/>
          <w:b/>
          <w:szCs w:val="32"/>
        </w:rPr>
      </w:pPr>
    </w:p>
    <w:p w:rsidR="009D64CD" w:rsidRDefault="009D64CD" w:rsidP="009D64CD">
      <w:pPr>
        <w:pStyle w:val="Default"/>
        <w:rPr>
          <w:rFonts w:ascii="Calibri" w:hAnsi="Calibri"/>
          <w:b/>
          <w:bCs/>
          <w:szCs w:val="28"/>
        </w:rPr>
      </w:pPr>
      <w:r w:rsidRPr="00665E6D">
        <w:rPr>
          <w:rFonts w:ascii="Calibri" w:hAnsi="Calibri"/>
          <w:b/>
          <w:bCs/>
          <w:szCs w:val="28"/>
        </w:rPr>
        <w:t xml:space="preserve">Export Promotion Council (EPC)/ Commodity Boards: </w:t>
      </w:r>
    </w:p>
    <w:p w:rsidR="009D64CD" w:rsidRPr="00665E6D" w:rsidRDefault="009D64CD" w:rsidP="009D64CD">
      <w:pPr>
        <w:pStyle w:val="Default"/>
        <w:rPr>
          <w:rFonts w:ascii="Calibri" w:hAnsi="Calibri"/>
          <w:szCs w:val="28"/>
        </w:rPr>
      </w:pPr>
    </w:p>
    <w:p w:rsidR="009D64CD" w:rsidRDefault="009D64CD" w:rsidP="009D64CD">
      <w:pPr>
        <w:pStyle w:val="Default"/>
        <w:rPr>
          <w:rFonts w:ascii="Calibri" w:hAnsi="Calibri"/>
          <w:b/>
          <w:bCs/>
          <w:szCs w:val="28"/>
        </w:rPr>
      </w:pPr>
      <w:r w:rsidRPr="00665E6D">
        <w:rPr>
          <w:rFonts w:ascii="Calibri" w:hAnsi="Calibri"/>
          <w:b/>
          <w:bCs/>
          <w:szCs w:val="28"/>
        </w:rPr>
        <w:t xml:space="preserve">Registering Authorities </w:t>
      </w:r>
    </w:p>
    <w:p w:rsidR="009D64CD" w:rsidRPr="00665E6D" w:rsidRDefault="009D64CD" w:rsidP="009D64CD">
      <w:pPr>
        <w:pStyle w:val="Default"/>
        <w:rPr>
          <w:rFonts w:ascii="Calibri" w:hAnsi="Calibri"/>
          <w:szCs w:val="28"/>
        </w:rPr>
      </w:pPr>
    </w:p>
    <w:p w:rsidR="009D64CD" w:rsidRDefault="009D64CD" w:rsidP="009D64CD">
      <w:pPr>
        <w:pStyle w:val="Default"/>
        <w:jc w:val="both"/>
        <w:rPr>
          <w:rFonts w:ascii="Calibri" w:hAnsi="Calibri"/>
          <w:szCs w:val="28"/>
        </w:rPr>
      </w:pPr>
      <w:r w:rsidRPr="00665E6D">
        <w:rPr>
          <w:rFonts w:ascii="Calibri" w:hAnsi="Calibri"/>
          <w:szCs w:val="28"/>
        </w:rPr>
        <w:t xml:space="preserve">(a) Registering Authority is a body notified by DGFT in this regard to register importers/ exporters as its members by issuing RCMC. </w:t>
      </w:r>
    </w:p>
    <w:p w:rsidR="009D64CD" w:rsidRPr="00665E6D" w:rsidRDefault="009D64CD" w:rsidP="009D64CD">
      <w:pPr>
        <w:pStyle w:val="Default"/>
        <w:jc w:val="both"/>
        <w:rPr>
          <w:rFonts w:ascii="Calibri" w:hAnsi="Calibri"/>
          <w:szCs w:val="28"/>
        </w:rPr>
      </w:pPr>
    </w:p>
    <w:p w:rsidR="009D64CD" w:rsidRPr="002F7D06" w:rsidRDefault="009D64CD" w:rsidP="009D64CD">
      <w:pPr>
        <w:pStyle w:val="Default"/>
        <w:jc w:val="both"/>
        <w:rPr>
          <w:rFonts w:ascii="Calibri" w:hAnsi="Calibri"/>
          <w:sz w:val="22"/>
          <w:szCs w:val="28"/>
        </w:rPr>
      </w:pPr>
      <w:r w:rsidRPr="00665E6D">
        <w:rPr>
          <w:rFonts w:ascii="Calibri" w:hAnsi="Calibri"/>
          <w:szCs w:val="28"/>
        </w:rPr>
        <w:t xml:space="preserve">(b) The list of notified Registering Authorities is at </w:t>
      </w:r>
      <w:r w:rsidRPr="00665E6D">
        <w:rPr>
          <w:rFonts w:ascii="Calibri" w:hAnsi="Calibri"/>
          <w:b/>
          <w:bCs/>
          <w:szCs w:val="28"/>
        </w:rPr>
        <w:t xml:space="preserve">Appendix-2 T. </w:t>
      </w:r>
      <w:r w:rsidRPr="002F7D06">
        <w:rPr>
          <w:rFonts w:ascii="Calibri" w:hAnsi="Calibri"/>
          <w:b/>
          <w:bCs/>
          <w:sz w:val="22"/>
          <w:szCs w:val="28"/>
        </w:rPr>
        <w:t>CLE is one of the registering authorities notified under this Appendix.</w:t>
      </w:r>
    </w:p>
    <w:p w:rsidR="00D80AA3" w:rsidRDefault="00D80AA3" w:rsidP="009D64CD">
      <w:pPr>
        <w:pStyle w:val="Default"/>
        <w:rPr>
          <w:rFonts w:ascii="Calibri" w:hAnsi="Calibri" w:cstheme="minorBidi"/>
          <w:b/>
          <w:bCs/>
          <w:color w:val="auto"/>
          <w:szCs w:val="28"/>
        </w:rPr>
      </w:pPr>
    </w:p>
    <w:p w:rsidR="009D64CD" w:rsidRDefault="009D64CD" w:rsidP="009D64CD">
      <w:pPr>
        <w:pStyle w:val="Default"/>
        <w:rPr>
          <w:rFonts w:ascii="Calibri" w:hAnsi="Calibri" w:cstheme="minorBidi"/>
          <w:b/>
          <w:bCs/>
          <w:color w:val="auto"/>
          <w:szCs w:val="28"/>
        </w:rPr>
      </w:pPr>
      <w:r w:rsidRPr="00665E6D">
        <w:rPr>
          <w:rFonts w:ascii="Calibri" w:hAnsi="Calibri" w:cstheme="minorBidi"/>
          <w:b/>
          <w:bCs/>
          <w:color w:val="auto"/>
          <w:szCs w:val="28"/>
        </w:rPr>
        <w:lastRenderedPageBreak/>
        <w:t xml:space="preserve">Registration- cum- Membership Certificate (RCMC) </w:t>
      </w:r>
    </w:p>
    <w:p w:rsidR="009D64CD" w:rsidRPr="00665E6D" w:rsidRDefault="009D64CD" w:rsidP="009D64CD">
      <w:pPr>
        <w:pStyle w:val="Default"/>
        <w:rPr>
          <w:rFonts w:ascii="Calibri" w:hAnsi="Calibri" w:cstheme="minorBidi"/>
          <w:color w:val="auto"/>
          <w:szCs w:val="28"/>
        </w:rPr>
      </w:pPr>
    </w:p>
    <w:p w:rsidR="009D64CD" w:rsidRPr="00665E6D" w:rsidRDefault="009D64CD" w:rsidP="009D64CD">
      <w:pPr>
        <w:pStyle w:val="Default"/>
        <w:jc w:val="both"/>
        <w:rPr>
          <w:rFonts w:ascii="Calibri" w:hAnsi="Calibri"/>
          <w:color w:val="auto"/>
          <w:szCs w:val="28"/>
        </w:rPr>
      </w:pPr>
      <w:r w:rsidRPr="00665E6D">
        <w:rPr>
          <w:rFonts w:ascii="Calibri" w:hAnsi="Calibri"/>
          <w:color w:val="auto"/>
          <w:szCs w:val="28"/>
        </w:rPr>
        <w:t xml:space="preserve">(a) An exporter may, on application given in </w:t>
      </w:r>
      <w:r w:rsidRPr="00665E6D">
        <w:rPr>
          <w:rFonts w:ascii="Calibri" w:hAnsi="Calibri"/>
          <w:b/>
          <w:bCs/>
          <w:color w:val="auto"/>
          <w:szCs w:val="28"/>
        </w:rPr>
        <w:t xml:space="preserve">ANF 2C </w:t>
      </w:r>
      <w:r w:rsidRPr="00665E6D">
        <w:rPr>
          <w:rFonts w:ascii="Calibri" w:hAnsi="Calibri"/>
          <w:color w:val="auto"/>
          <w:szCs w:val="28"/>
        </w:rPr>
        <w:t xml:space="preserve">register and become a member of EPC. On being admitted to membership, applicant shall be granted forthwith Registration-cum-Membership Certificate (RCMC) of EPC concerned, in format given in </w:t>
      </w:r>
      <w:r w:rsidRPr="00665E6D">
        <w:rPr>
          <w:rFonts w:ascii="Calibri" w:hAnsi="Calibri"/>
          <w:b/>
          <w:bCs/>
          <w:color w:val="auto"/>
          <w:szCs w:val="28"/>
        </w:rPr>
        <w:t>Appendix 2R</w:t>
      </w:r>
      <w:proofErr w:type="gramStart"/>
      <w:r w:rsidRPr="00665E6D">
        <w:rPr>
          <w:rFonts w:ascii="Calibri" w:hAnsi="Calibri"/>
          <w:color w:val="auto"/>
          <w:szCs w:val="28"/>
        </w:rPr>
        <w:t>, .</w:t>
      </w:r>
      <w:proofErr w:type="gramEnd"/>
      <w:r w:rsidRPr="00665E6D">
        <w:rPr>
          <w:rFonts w:ascii="Calibri" w:hAnsi="Calibri"/>
          <w:color w:val="auto"/>
          <w:szCs w:val="28"/>
        </w:rPr>
        <w:t xml:space="preserve"> In case an exporter desires to get registration as a manufacturer exporter, he shall furnish evidence to that effect. </w:t>
      </w:r>
    </w:p>
    <w:p w:rsidR="009D64CD" w:rsidRDefault="009D64CD" w:rsidP="009D64CD">
      <w:pPr>
        <w:pStyle w:val="Default"/>
        <w:rPr>
          <w:rFonts w:ascii="Calibri" w:hAnsi="Calibri"/>
          <w:color w:val="auto"/>
          <w:szCs w:val="28"/>
        </w:rPr>
      </w:pPr>
    </w:p>
    <w:p w:rsidR="009D64CD" w:rsidRPr="00665E6D" w:rsidRDefault="009D64CD" w:rsidP="009D64CD">
      <w:pPr>
        <w:pStyle w:val="Default"/>
        <w:jc w:val="both"/>
        <w:rPr>
          <w:rFonts w:ascii="Calibri" w:hAnsi="Calibri"/>
          <w:color w:val="auto"/>
          <w:szCs w:val="28"/>
        </w:rPr>
      </w:pPr>
      <w:r w:rsidRPr="00665E6D">
        <w:rPr>
          <w:rFonts w:ascii="Calibri" w:hAnsi="Calibri"/>
          <w:color w:val="auto"/>
          <w:szCs w:val="28"/>
        </w:rPr>
        <w:t xml:space="preserve">(b) Prospective / potential exporters may also, on application, register and become an associate member of an EPC. </w:t>
      </w:r>
    </w:p>
    <w:p w:rsidR="009D64CD" w:rsidRDefault="009D64CD" w:rsidP="009D64CD">
      <w:pPr>
        <w:pStyle w:val="Default"/>
        <w:rPr>
          <w:rFonts w:ascii="Calibri" w:hAnsi="Calibri"/>
          <w:b/>
          <w:bCs/>
          <w:color w:val="auto"/>
          <w:szCs w:val="28"/>
        </w:rPr>
      </w:pPr>
    </w:p>
    <w:p w:rsidR="009D64CD" w:rsidRDefault="009D64CD" w:rsidP="009D64CD">
      <w:pPr>
        <w:pStyle w:val="Default"/>
        <w:rPr>
          <w:rFonts w:ascii="Calibri" w:hAnsi="Calibri"/>
          <w:b/>
          <w:bCs/>
          <w:color w:val="auto"/>
          <w:szCs w:val="28"/>
        </w:rPr>
      </w:pPr>
      <w:r w:rsidRPr="00665E6D">
        <w:rPr>
          <w:rFonts w:ascii="Calibri" w:hAnsi="Calibri"/>
          <w:b/>
          <w:bCs/>
          <w:color w:val="auto"/>
          <w:szCs w:val="28"/>
        </w:rPr>
        <w:t xml:space="preserve">Applying for RCMC </w:t>
      </w:r>
    </w:p>
    <w:p w:rsidR="009D64CD" w:rsidRPr="00665E6D" w:rsidRDefault="009D64CD" w:rsidP="009D64CD">
      <w:pPr>
        <w:pStyle w:val="Default"/>
        <w:rPr>
          <w:rFonts w:ascii="Calibri" w:hAnsi="Calibri"/>
          <w:color w:val="auto"/>
          <w:szCs w:val="28"/>
        </w:rPr>
      </w:pPr>
    </w:p>
    <w:p w:rsidR="009D64CD" w:rsidRPr="002D784B" w:rsidRDefault="009D64CD" w:rsidP="009D64CD">
      <w:pPr>
        <w:pStyle w:val="Default"/>
        <w:jc w:val="both"/>
        <w:rPr>
          <w:rFonts w:ascii="Calibri" w:hAnsi="Calibri"/>
          <w:color w:val="auto"/>
          <w:sz w:val="22"/>
          <w:szCs w:val="28"/>
        </w:rPr>
      </w:pPr>
      <w:r w:rsidRPr="002D784B">
        <w:rPr>
          <w:rFonts w:ascii="Calibri" w:hAnsi="Calibri"/>
          <w:color w:val="auto"/>
          <w:sz w:val="22"/>
          <w:szCs w:val="28"/>
        </w:rPr>
        <w:t xml:space="preserve">(a) While applying for RCMC, an exporter has to declare his main line of business in the application. The exporter is required to obtain RCMC from the Council which is concerned with the product of his main line of business. </w:t>
      </w:r>
    </w:p>
    <w:p w:rsidR="009D64CD" w:rsidRPr="002D784B" w:rsidRDefault="009D64CD" w:rsidP="009D64CD">
      <w:pPr>
        <w:pStyle w:val="Default"/>
        <w:jc w:val="both"/>
        <w:rPr>
          <w:rFonts w:ascii="Calibri" w:hAnsi="Calibri"/>
          <w:color w:val="auto"/>
          <w:sz w:val="22"/>
          <w:szCs w:val="28"/>
        </w:rPr>
      </w:pPr>
    </w:p>
    <w:p w:rsidR="009D64CD" w:rsidRPr="002D784B" w:rsidRDefault="009D64CD" w:rsidP="009D64CD">
      <w:pPr>
        <w:pStyle w:val="Default"/>
        <w:jc w:val="both"/>
        <w:rPr>
          <w:rFonts w:ascii="Calibri" w:hAnsi="Calibri"/>
          <w:color w:val="auto"/>
          <w:sz w:val="22"/>
          <w:szCs w:val="28"/>
        </w:rPr>
      </w:pPr>
      <w:r w:rsidRPr="002D784B">
        <w:rPr>
          <w:rFonts w:ascii="Calibri" w:hAnsi="Calibri"/>
          <w:color w:val="auto"/>
          <w:sz w:val="22"/>
          <w:szCs w:val="28"/>
        </w:rPr>
        <w:t xml:space="preserve">(b) In case an export product is not covered by any Export Promotion Council/Commodity Board etc., RCMC in respect thereof is to be obtained from FIEO. Further, in case of multi product exporters, not registered with any EPC, where main line of business is yet to be settled, the exporter has an option to obtain RCMC from Federation of Indian Exporters Organization (FIEO). </w:t>
      </w:r>
    </w:p>
    <w:p w:rsidR="009D64CD" w:rsidRPr="002D784B" w:rsidRDefault="009D64CD" w:rsidP="009D64CD">
      <w:pPr>
        <w:pStyle w:val="Default"/>
        <w:jc w:val="both"/>
        <w:rPr>
          <w:rFonts w:ascii="Calibri" w:hAnsi="Calibri"/>
          <w:color w:val="auto"/>
          <w:sz w:val="22"/>
          <w:szCs w:val="28"/>
        </w:rPr>
      </w:pPr>
    </w:p>
    <w:p w:rsidR="009D64CD" w:rsidRPr="002D784B" w:rsidRDefault="009D64CD" w:rsidP="009D64CD">
      <w:pPr>
        <w:pStyle w:val="Default"/>
        <w:jc w:val="both"/>
        <w:rPr>
          <w:rFonts w:ascii="Calibri" w:hAnsi="Calibri"/>
          <w:color w:val="auto"/>
          <w:sz w:val="22"/>
          <w:szCs w:val="28"/>
        </w:rPr>
      </w:pPr>
      <w:r w:rsidRPr="002D784B">
        <w:rPr>
          <w:rFonts w:ascii="Calibri" w:hAnsi="Calibri"/>
          <w:color w:val="auto"/>
          <w:sz w:val="22"/>
          <w:szCs w:val="28"/>
        </w:rPr>
        <w:t xml:space="preserve">(c) In respect of multi product exporters having their head office/ registered office in the North Eastern States, RCMC may be obtained from Shellac &amp; Forest Products Export Promotion Council (except for the products looked after by APEDA, Spices Board and Tea Board). </w:t>
      </w:r>
    </w:p>
    <w:p w:rsidR="009D64CD" w:rsidRPr="002D784B" w:rsidRDefault="009D64CD" w:rsidP="009D64CD">
      <w:pPr>
        <w:pStyle w:val="Default"/>
        <w:jc w:val="both"/>
        <w:rPr>
          <w:rFonts w:ascii="Calibri" w:hAnsi="Calibri"/>
          <w:color w:val="auto"/>
          <w:sz w:val="22"/>
          <w:szCs w:val="28"/>
        </w:rPr>
      </w:pPr>
    </w:p>
    <w:p w:rsidR="009D64CD" w:rsidRDefault="009D64CD" w:rsidP="009D64CD">
      <w:pPr>
        <w:pStyle w:val="Default"/>
        <w:jc w:val="both"/>
        <w:rPr>
          <w:rFonts w:ascii="Calibri" w:hAnsi="Calibri"/>
          <w:color w:val="auto"/>
          <w:sz w:val="22"/>
          <w:szCs w:val="28"/>
        </w:rPr>
      </w:pPr>
      <w:r w:rsidRPr="002D784B">
        <w:rPr>
          <w:rFonts w:ascii="Calibri" w:hAnsi="Calibri"/>
          <w:color w:val="auto"/>
          <w:sz w:val="22"/>
          <w:szCs w:val="28"/>
        </w:rPr>
        <w:t xml:space="preserve">(d) In respect of exporters of handicrafts and handloom products from the State of Jammu &amp; Kashmir, Director, Handicrafts, Government of Jammu &amp; Kashmir is authorised to issue Registration Cum Membership Certificate (RCMC). </w:t>
      </w:r>
    </w:p>
    <w:p w:rsidR="009D64CD" w:rsidRDefault="009D64CD" w:rsidP="009D64CD">
      <w:pPr>
        <w:pStyle w:val="Default"/>
        <w:jc w:val="both"/>
        <w:rPr>
          <w:rFonts w:ascii="Calibri" w:hAnsi="Calibri"/>
          <w:color w:val="auto"/>
          <w:sz w:val="22"/>
          <w:szCs w:val="28"/>
        </w:rPr>
      </w:pPr>
    </w:p>
    <w:p w:rsidR="009D64CD" w:rsidRDefault="009D64CD" w:rsidP="009D64CD">
      <w:pPr>
        <w:pStyle w:val="Default"/>
        <w:jc w:val="both"/>
        <w:rPr>
          <w:rFonts w:ascii="Calibri" w:hAnsi="Calibri" w:cstheme="minorBidi"/>
          <w:b/>
          <w:bCs/>
          <w:color w:val="auto"/>
          <w:szCs w:val="28"/>
        </w:rPr>
      </w:pPr>
      <w:r w:rsidRPr="00665E6D">
        <w:rPr>
          <w:rFonts w:ascii="Calibri" w:hAnsi="Calibri" w:cstheme="minorBidi"/>
          <w:b/>
          <w:bCs/>
          <w:color w:val="auto"/>
          <w:szCs w:val="28"/>
        </w:rPr>
        <w:t xml:space="preserve">Validity Period of RCMC </w:t>
      </w:r>
    </w:p>
    <w:p w:rsidR="009D64CD" w:rsidRDefault="009D64CD" w:rsidP="009D64CD">
      <w:pPr>
        <w:pStyle w:val="Default"/>
        <w:rPr>
          <w:rFonts w:ascii="Calibri" w:hAnsi="Calibri"/>
          <w:color w:val="auto"/>
          <w:szCs w:val="28"/>
        </w:rPr>
      </w:pPr>
    </w:p>
    <w:p w:rsidR="009D64CD" w:rsidRPr="00665E6D" w:rsidRDefault="009D64CD" w:rsidP="009D64CD">
      <w:pPr>
        <w:pStyle w:val="Default"/>
        <w:rPr>
          <w:rFonts w:ascii="Calibri" w:hAnsi="Calibri"/>
          <w:color w:val="auto"/>
          <w:szCs w:val="28"/>
        </w:rPr>
      </w:pPr>
      <w:r w:rsidRPr="00665E6D">
        <w:rPr>
          <w:rFonts w:ascii="Calibri" w:hAnsi="Calibri"/>
          <w:color w:val="auto"/>
          <w:szCs w:val="28"/>
        </w:rPr>
        <w:t xml:space="preserve">RCMC shall be deemed to be valid from 1st April of licensing year in which it was issued and shall be valid for five years ending 31st March of the licensing year, unless otherwise specified. </w:t>
      </w:r>
    </w:p>
    <w:p w:rsidR="009D64CD" w:rsidRDefault="009D64CD" w:rsidP="009D64CD">
      <w:pPr>
        <w:pStyle w:val="Default"/>
        <w:jc w:val="both"/>
        <w:rPr>
          <w:rFonts w:ascii="Calibri" w:hAnsi="Calibri"/>
          <w:color w:val="auto"/>
          <w:szCs w:val="28"/>
        </w:rPr>
      </w:pPr>
    </w:p>
    <w:p w:rsidR="009D64CD" w:rsidRDefault="009D64CD" w:rsidP="009D64CD">
      <w:pPr>
        <w:pStyle w:val="Default"/>
        <w:rPr>
          <w:rFonts w:ascii="Calibri" w:hAnsi="Calibri"/>
          <w:b/>
          <w:bCs/>
          <w:color w:val="auto"/>
          <w:szCs w:val="28"/>
        </w:rPr>
      </w:pPr>
      <w:r w:rsidRPr="00665E6D">
        <w:rPr>
          <w:rFonts w:ascii="Calibri" w:hAnsi="Calibri"/>
          <w:b/>
          <w:bCs/>
          <w:color w:val="auto"/>
          <w:szCs w:val="28"/>
        </w:rPr>
        <w:t xml:space="preserve">Intimation Regarding Change in Constitution of Business of RCMC holder </w:t>
      </w:r>
    </w:p>
    <w:p w:rsidR="009D64CD" w:rsidRPr="00665E6D" w:rsidRDefault="009D64CD" w:rsidP="009D64CD">
      <w:pPr>
        <w:pStyle w:val="Default"/>
        <w:rPr>
          <w:rFonts w:ascii="Calibri" w:hAnsi="Calibri"/>
          <w:color w:val="auto"/>
          <w:szCs w:val="28"/>
        </w:rPr>
      </w:pPr>
    </w:p>
    <w:p w:rsidR="009D64CD" w:rsidRDefault="009D64CD" w:rsidP="009D64CD">
      <w:pPr>
        <w:pStyle w:val="Default"/>
        <w:jc w:val="both"/>
        <w:rPr>
          <w:rFonts w:ascii="Calibri" w:hAnsi="Calibri"/>
          <w:color w:val="auto"/>
          <w:szCs w:val="28"/>
        </w:rPr>
      </w:pPr>
      <w:r w:rsidRPr="00665E6D">
        <w:rPr>
          <w:rFonts w:ascii="Calibri" w:hAnsi="Calibri"/>
          <w:color w:val="auto"/>
          <w:szCs w:val="28"/>
        </w:rPr>
        <w:t xml:space="preserve">(a) In case of change in ownership, constitution, name or address of an exporter, it shall be obligatory on part of RCMC holder to intimate such change to registering authority within a period of one month from date of such change. Registering authority, however, may condone delays on merits. </w:t>
      </w:r>
    </w:p>
    <w:p w:rsidR="009D64CD" w:rsidRPr="00665E6D" w:rsidRDefault="009D64CD" w:rsidP="009D64CD">
      <w:pPr>
        <w:pStyle w:val="Default"/>
        <w:jc w:val="both"/>
        <w:rPr>
          <w:rFonts w:ascii="Calibri" w:hAnsi="Calibri"/>
          <w:color w:val="auto"/>
          <w:szCs w:val="28"/>
        </w:rPr>
      </w:pPr>
    </w:p>
    <w:p w:rsidR="009D64CD" w:rsidRDefault="009D64CD" w:rsidP="009D64CD">
      <w:pPr>
        <w:pStyle w:val="Default"/>
        <w:jc w:val="both"/>
        <w:rPr>
          <w:rFonts w:ascii="Calibri" w:hAnsi="Calibri"/>
          <w:color w:val="auto"/>
          <w:szCs w:val="28"/>
        </w:rPr>
      </w:pPr>
      <w:r w:rsidRPr="00665E6D">
        <w:rPr>
          <w:rFonts w:ascii="Calibri" w:hAnsi="Calibri"/>
          <w:color w:val="auto"/>
          <w:szCs w:val="28"/>
        </w:rPr>
        <w:t xml:space="preserve">(b) Exporter shall furnish quarterly return /details of his exports of different commodities to concerned registering authority. However, status holders shall also send quarterly returns to FIEO in format specified by FIEO. </w:t>
      </w:r>
    </w:p>
    <w:p w:rsidR="009D64CD" w:rsidRDefault="009D64CD" w:rsidP="009D64CD">
      <w:pPr>
        <w:pStyle w:val="Default"/>
        <w:jc w:val="both"/>
        <w:rPr>
          <w:rFonts w:ascii="Calibri" w:hAnsi="Calibri"/>
          <w:color w:val="auto"/>
          <w:szCs w:val="28"/>
        </w:rPr>
      </w:pPr>
    </w:p>
    <w:p w:rsidR="00E539C5" w:rsidRDefault="00E539C5" w:rsidP="009D64CD">
      <w:pPr>
        <w:pStyle w:val="Default"/>
        <w:jc w:val="both"/>
        <w:rPr>
          <w:rFonts w:ascii="Calibri" w:hAnsi="Calibri"/>
          <w:color w:val="auto"/>
          <w:szCs w:val="28"/>
        </w:rPr>
      </w:pPr>
    </w:p>
    <w:p w:rsidR="00E539C5" w:rsidRPr="00665E6D" w:rsidRDefault="00E539C5" w:rsidP="009D64CD">
      <w:pPr>
        <w:pStyle w:val="Default"/>
        <w:jc w:val="both"/>
        <w:rPr>
          <w:rFonts w:ascii="Calibri" w:hAnsi="Calibri"/>
          <w:color w:val="auto"/>
          <w:szCs w:val="28"/>
        </w:rPr>
      </w:pPr>
    </w:p>
    <w:p w:rsidR="009D64CD" w:rsidRDefault="009D64CD" w:rsidP="009D64CD">
      <w:pPr>
        <w:pStyle w:val="Default"/>
        <w:jc w:val="both"/>
        <w:rPr>
          <w:rFonts w:ascii="Calibri" w:hAnsi="Calibri"/>
          <w:b/>
          <w:bCs/>
          <w:color w:val="auto"/>
          <w:szCs w:val="28"/>
        </w:rPr>
      </w:pPr>
      <w:r w:rsidRPr="00665E6D">
        <w:rPr>
          <w:rFonts w:ascii="Calibri" w:hAnsi="Calibri"/>
          <w:b/>
          <w:bCs/>
          <w:color w:val="auto"/>
          <w:szCs w:val="28"/>
        </w:rPr>
        <w:lastRenderedPageBreak/>
        <w:t xml:space="preserve">De- Registration </w:t>
      </w:r>
    </w:p>
    <w:p w:rsidR="009D64CD" w:rsidRPr="00665E6D" w:rsidRDefault="009D64CD" w:rsidP="009D64CD">
      <w:pPr>
        <w:pStyle w:val="Default"/>
        <w:jc w:val="both"/>
        <w:rPr>
          <w:rFonts w:ascii="Calibri" w:hAnsi="Calibri"/>
          <w:color w:val="auto"/>
          <w:szCs w:val="28"/>
        </w:rPr>
      </w:pPr>
    </w:p>
    <w:p w:rsidR="009D64CD" w:rsidRDefault="009D64CD" w:rsidP="009D64CD">
      <w:pPr>
        <w:pStyle w:val="Default"/>
        <w:jc w:val="both"/>
        <w:rPr>
          <w:rFonts w:ascii="Calibri" w:hAnsi="Calibri"/>
          <w:color w:val="auto"/>
          <w:szCs w:val="28"/>
        </w:rPr>
      </w:pPr>
      <w:r w:rsidRPr="00665E6D">
        <w:rPr>
          <w:rFonts w:ascii="Calibri" w:hAnsi="Calibri"/>
          <w:color w:val="auto"/>
          <w:szCs w:val="28"/>
        </w:rPr>
        <w:t xml:space="preserve">Registering authority may de-register an RCMC holder for a specified period for violation of conditions of registration. Before such de-registration, RCMC holder shall be given a show cause notice by registering authority, and an adequate and reasonable opportunity to make a representation against the proposed de-registration. Upon de–registration, concerned EPC shall intimate the same to all RAs. </w:t>
      </w:r>
    </w:p>
    <w:p w:rsidR="008D785F" w:rsidRPr="00665E6D" w:rsidRDefault="008D785F" w:rsidP="009D64CD">
      <w:pPr>
        <w:pStyle w:val="Default"/>
        <w:jc w:val="both"/>
        <w:rPr>
          <w:rFonts w:ascii="Calibri" w:hAnsi="Calibri"/>
          <w:color w:val="auto"/>
          <w:szCs w:val="28"/>
        </w:rPr>
      </w:pPr>
    </w:p>
    <w:p w:rsidR="009D64CD" w:rsidRPr="00665E6D" w:rsidRDefault="009D64CD" w:rsidP="009D64CD">
      <w:pPr>
        <w:pStyle w:val="Default"/>
        <w:jc w:val="both"/>
        <w:rPr>
          <w:rFonts w:ascii="Calibri" w:hAnsi="Calibri"/>
          <w:color w:val="auto"/>
          <w:szCs w:val="28"/>
        </w:rPr>
      </w:pPr>
      <w:r w:rsidRPr="00665E6D">
        <w:rPr>
          <w:rFonts w:ascii="Calibri" w:hAnsi="Calibri"/>
          <w:b/>
          <w:bCs/>
          <w:color w:val="auto"/>
          <w:szCs w:val="28"/>
        </w:rPr>
        <w:t xml:space="preserve">Appeal Against De-registration </w:t>
      </w:r>
    </w:p>
    <w:p w:rsidR="009D64CD" w:rsidRDefault="009D64CD" w:rsidP="009D64CD">
      <w:pPr>
        <w:pStyle w:val="Default"/>
        <w:jc w:val="both"/>
        <w:rPr>
          <w:rFonts w:ascii="Calibri" w:hAnsi="Calibri"/>
          <w:color w:val="auto"/>
          <w:szCs w:val="28"/>
        </w:rPr>
      </w:pPr>
    </w:p>
    <w:p w:rsidR="009D64CD" w:rsidRDefault="009D64CD" w:rsidP="009D64CD">
      <w:pPr>
        <w:pStyle w:val="Default"/>
        <w:jc w:val="both"/>
        <w:rPr>
          <w:rFonts w:ascii="Calibri" w:hAnsi="Calibri"/>
          <w:color w:val="auto"/>
          <w:szCs w:val="28"/>
        </w:rPr>
      </w:pPr>
      <w:r w:rsidRPr="00665E6D">
        <w:rPr>
          <w:rFonts w:ascii="Calibri" w:hAnsi="Calibri"/>
          <w:color w:val="auto"/>
          <w:szCs w:val="28"/>
        </w:rPr>
        <w:t>A person aggrieved by a decision of registering authority in respect of any matter connected with issue of RCMC may prefer an appeal to DGFT or an officer designated in this behalf within 45 days against said decision and decision of appellate authority shall be final.</w:t>
      </w:r>
    </w:p>
    <w:p w:rsidR="009D64CD" w:rsidRDefault="009D64CD" w:rsidP="009D64CD"/>
    <w:p w:rsidR="008D785F" w:rsidRDefault="008D785F" w:rsidP="008D785F">
      <w:pPr>
        <w:pStyle w:val="Default"/>
        <w:rPr>
          <w:rFonts w:ascii="Calibri" w:hAnsi="Calibri"/>
          <w:b/>
          <w:bCs/>
          <w:szCs w:val="28"/>
        </w:rPr>
      </w:pPr>
      <w:r w:rsidRPr="008D785F">
        <w:rPr>
          <w:rFonts w:ascii="Calibri" w:hAnsi="Calibri"/>
          <w:b/>
          <w:bCs/>
          <w:szCs w:val="28"/>
        </w:rPr>
        <w:t xml:space="preserve">Directives of DGFT </w:t>
      </w:r>
    </w:p>
    <w:p w:rsidR="008D785F" w:rsidRPr="008D785F" w:rsidRDefault="008D785F" w:rsidP="008D785F">
      <w:pPr>
        <w:pStyle w:val="Default"/>
        <w:rPr>
          <w:rFonts w:ascii="Calibri" w:hAnsi="Calibri"/>
          <w:szCs w:val="28"/>
        </w:rPr>
      </w:pPr>
    </w:p>
    <w:p w:rsidR="008D785F" w:rsidRPr="008D785F" w:rsidRDefault="008D785F" w:rsidP="008D785F">
      <w:pPr>
        <w:rPr>
          <w:rFonts w:ascii="Calibri" w:hAnsi="Calibri"/>
          <w:sz w:val="24"/>
        </w:rPr>
      </w:pPr>
      <w:r w:rsidRPr="008D785F">
        <w:rPr>
          <w:rFonts w:ascii="Calibri" w:hAnsi="Calibri"/>
          <w:sz w:val="24"/>
          <w:szCs w:val="28"/>
        </w:rPr>
        <w:t>DGFT may direct any registering authority to register or deregister an exporter or otherwise issue such other directions to them consistent with and in order to implement provisions of FT (D&amp;R) Act, Rules and Orders made there under, FTP or this Handbook</w:t>
      </w:r>
    </w:p>
    <w:p w:rsidR="00EC338A" w:rsidRPr="009C78A6" w:rsidRDefault="009D64CD" w:rsidP="00EC338A">
      <w:pPr>
        <w:pStyle w:val="Default"/>
        <w:rPr>
          <w:rFonts w:ascii="Calibri" w:hAnsi="Calibri"/>
          <w:b/>
          <w:bCs/>
          <w:color w:val="FF0000"/>
          <w:szCs w:val="32"/>
        </w:rPr>
      </w:pPr>
      <w:r>
        <w:rPr>
          <w:rFonts w:ascii="Calibri" w:hAnsi="Calibri"/>
          <w:b/>
          <w:bCs/>
          <w:color w:val="FF0000"/>
          <w:szCs w:val="32"/>
        </w:rPr>
        <w:t>7</w:t>
      </w:r>
      <w:r w:rsidR="00A9578C">
        <w:rPr>
          <w:rFonts w:ascii="Calibri" w:hAnsi="Calibri"/>
          <w:b/>
          <w:bCs/>
          <w:color w:val="FF0000"/>
          <w:szCs w:val="32"/>
        </w:rPr>
        <w:tab/>
      </w:r>
      <w:r w:rsidR="00EC338A" w:rsidRPr="009C78A6">
        <w:rPr>
          <w:rFonts w:ascii="Calibri" w:hAnsi="Calibri"/>
          <w:b/>
          <w:bCs/>
          <w:color w:val="FF0000"/>
          <w:szCs w:val="32"/>
        </w:rPr>
        <w:t xml:space="preserve">Self Certification of Originating Goods </w:t>
      </w:r>
    </w:p>
    <w:p w:rsidR="0089557D" w:rsidRPr="003B5459" w:rsidRDefault="0089557D" w:rsidP="00EC338A">
      <w:pPr>
        <w:pStyle w:val="Default"/>
        <w:rPr>
          <w:rFonts w:ascii="Calibri" w:hAnsi="Calibri"/>
          <w:szCs w:val="32"/>
        </w:rPr>
      </w:pPr>
    </w:p>
    <w:p w:rsidR="00EC338A" w:rsidRDefault="00EC338A" w:rsidP="00A9578C">
      <w:pPr>
        <w:pStyle w:val="Default"/>
        <w:jc w:val="both"/>
        <w:rPr>
          <w:rFonts w:ascii="Calibri" w:hAnsi="Calibri"/>
          <w:b/>
          <w:bCs/>
          <w:szCs w:val="32"/>
        </w:rPr>
      </w:pPr>
      <w:r w:rsidRPr="003B5459">
        <w:rPr>
          <w:rFonts w:ascii="Calibri" w:hAnsi="Calibri"/>
          <w:b/>
          <w:bCs/>
          <w:szCs w:val="32"/>
        </w:rPr>
        <w:t xml:space="preserve">2.61 Approved Exporter Scheme for Self Certification of Certificate of Origin. </w:t>
      </w:r>
    </w:p>
    <w:p w:rsidR="0089557D" w:rsidRPr="003B5459" w:rsidRDefault="0089557D" w:rsidP="00A9578C">
      <w:pPr>
        <w:pStyle w:val="Default"/>
        <w:jc w:val="both"/>
        <w:rPr>
          <w:rFonts w:ascii="Calibri" w:hAnsi="Calibri"/>
          <w:szCs w:val="32"/>
        </w:rPr>
      </w:pPr>
    </w:p>
    <w:p w:rsidR="00EC338A" w:rsidRPr="003B5459" w:rsidRDefault="00EC338A" w:rsidP="00A9578C">
      <w:pPr>
        <w:pStyle w:val="Default"/>
        <w:jc w:val="both"/>
        <w:rPr>
          <w:rFonts w:ascii="Calibri" w:hAnsi="Calibri"/>
          <w:color w:val="auto"/>
          <w:szCs w:val="32"/>
        </w:rPr>
      </w:pPr>
      <w:r w:rsidRPr="003B5459">
        <w:rPr>
          <w:rFonts w:ascii="Calibri" w:hAnsi="Calibri"/>
          <w:szCs w:val="32"/>
        </w:rPr>
        <w:t>(</w:t>
      </w:r>
      <w:proofErr w:type="spellStart"/>
      <w:r w:rsidRPr="003B5459">
        <w:rPr>
          <w:rFonts w:ascii="Calibri" w:hAnsi="Calibri"/>
          <w:szCs w:val="32"/>
        </w:rPr>
        <w:t>i</w:t>
      </w:r>
      <w:proofErr w:type="spellEnd"/>
      <w:r w:rsidRPr="003B5459">
        <w:rPr>
          <w:rFonts w:ascii="Calibri" w:hAnsi="Calibri"/>
          <w:szCs w:val="32"/>
        </w:rPr>
        <w:t xml:space="preserve">) Currently, Certificates of Origin under various Preferential Trade Agreements [PTA], Free Trade Agreements [FTAs], Comprehensive Economic Cooperation Agreements [CECA] and Comprehensive Economic Partnerships Agreements [CEPA] are issued </w:t>
      </w:r>
      <w:r w:rsidRPr="003B5459">
        <w:rPr>
          <w:rFonts w:ascii="Calibri" w:hAnsi="Calibri"/>
          <w:color w:val="auto"/>
          <w:szCs w:val="32"/>
        </w:rPr>
        <w:t xml:space="preserve">by designated agencies as per Appendix 2B of Appendices and </w:t>
      </w:r>
      <w:proofErr w:type="spellStart"/>
      <w:r w:rsidRPr="003B5459">
        <w:rPr>
          <w:rFonts w:ascii="Calibri" w:hAnsi="Calibri"/>
          <w:color w:val="auto"/>
          <w:szCs w:val="32"/>
        </w:rPr>
        <w:t>Aayat</w:t>
      </w:r>
      <w:proofErr w:type="spellEnd"/>
      <w:r w:rsidRPr="003B5459">
        <w:rPr>
          <w:rFonts w:ascii="Calibri" w:hAnsi="Calibri"/>
          <w:color w:val="auto"/>
          <w:szCs w:val="32"/>
        </w:rPr>
        <w:t xml:space="preserve"> and </w:t>
      </w:r>
      <w:proofErr w:type="spellStart"/>
      <w:r w:rsidRPr="003B5459">
        <w:rPr>
          <w:rFonts w:ascii="Calibri" w:hAnsi="Calibri"/>
          <w:color w:val="auto"/>
          <w:szCs w:val="32"/>
        </w:rPr>
        <w:t>Niryat</w:t>
      </w:r>
      <w:proofErr w:type="spellEnd"/>
      <w:r w:rsidRPr="003B5459">
        <w:rPr>
          <w:rFonts w:ascii="Calibri" w:hAnsi="Calibri"/>
          <w:color w:val="auto"/>
          <w:szCs w:val="32"/>
        </w:rPr>
        <w:t xml:space="preserve"> Forms. A new optional system of self certification is being introduced with a view to reducing transaction cost. </w:t>
      </w:r>
    </w:p>
    <w:p w:rsidR="00E32B19" w:rsidRDefault="00E32B19" w:rsidP="00A9578C">
      <w:pPr>
        <w:pStyle w:val="Default"/>
        <w:jc w:val="both"/>
        <w:rPr>
          <w:rFonts w:ascii="Calibri" w:hAnsi="Calibri"/>
          <w:color w:val="auto"/>
          <w:szCs w:val="32"/>
        </w:rPr>
      </w:pPr>
    </w:p>
    <w:p w:rsidR="00EC338A" w:rsidRDefault="00EC338A" w:rsidP="00A9578C">
      <w:pPr>
        <w:pStyle w:val="Default"/>
        <w:jc w:val="both"/>
        <w:rPr>
          <w:rFonts w:ascii="Calibri" w:hAnsi="Calibri"/>
          <w:color w:val="auto"/>
          <w:szCs w:val="32"/>
        </w:rPr>
      </w:pPr>
      <w:r w:rsidRPr="003B5459">
        <w:rPr>
          <w:rFonts w:ascii="Calibri" w:hAnsi="Calibri"/>
          <w:color w:val="auto"/>
          <w:szCs w:val="32"/>
        </w:rPr>
        <w:t xml:space="preserve">(ii) The Manufacturers who are also Status Holders shall be eligible for Approved Exporter Scheme. Approved Exporters will be entitled to self-certify their manufactured goods as originating from India with a view to qualifying for preferential treatment under different PTAs/FTAs/CECAs/CEPAs which are in operation. Self-certification will be permitted only for the goods that are manufactured as per the Industrial </w:t>
      </w:r>
      <w:proofErr w:type="spellStart"/>
      <w:r w:rsidRPr="003B5459">
        <w:rPr>
          <w:rFonts w:ascii="Calibri" w:hAnsi="Calibri"/>
          <w:color w:val="auto"/>
          <w:szCs w:val="32"/>
        </w:rPr>
        <w:t>Entrepreneurial’s</w:t>
      </w:r>
      <w:proofErr w:type="spellEnd"/>
      <w:r w:rsidRPr="003B5459">
        <w:rPr>
          <w:rFonts w:ascii="Calibri" w:hAnsi="Calibri"/>
          <w:color w:val="auto"/>
          <w:szCs w:val="32"/>
        </w:rPr>
        <w:t xml:space="preserve"> Memorandum (IEM) / Industrial Licence (IL)/Letter of Intent (LOI) issued to manufacturers. </w:t>
      </w:r>
    </w:p>
    <w:p w:rsidR="005B660C" w:rsidRPr="003B5459" w:rsidRDefault="005B660C" w:rsidP="00A9578C">
      <w:pPr>
        <w:pStyle w:val="Default"/>
        <w:jc w:val="both"/>
        <w:rPr>
          <w:rFonts w:ascii="Calibri" w:hAnsi="Calibri"/>
          <w:color w:val="auto"/>
          <w:szCs w:val="32"/>
        </w:rPr>
      </w:pPr>
    </w:p>
    <w:p w:rsidR="00EC338A" w:rsidRDefault="00EC338A" w:rsidP="00A9578C">
      <w:pPr>
        <w:pStyle w:val="Default"/>
        <w:jc w:val="both"/>
        <w:rPr>
          <w:rFonts w:ascii="Calibri" w:hAnsi="Calibri"/>
          <w:color w:val="auto"/>
          <w:szCs w:val="32"/>
        </w:rPr>
      </w:pPr>
      <w:r w:rsidRPr="003B5459">
        <w:rPr>
          <w:rFonts w:ascii="Calibri" w:hAnsi="Calibri"/>
          <w:color w:val="auto"/>
          <w:szCs w:val="32"/>
        </w:rPr>
        <w:t xml:space="preserve">(iii) Status Holders will be recognized by DGFT as Approved Exporters for self-certification based on availability of required infrastructure, capacity and trained manpower as per the details in Para 2.109 of Handbook of Procedures 2015-20 read with Appendix 2F of Appendices &amp; </w:t>
      </w:r>
      <w:proofErr w:type="spellStart"/>
      <w:r w:rsidRPr="003B5459">
        <w:rPr>
          <w:rFonts w:ascii="Calibri" w:hAnsi="Calibri"/>
          <w:color w:val="auto"/>
          <w:szCs w:val="32"/>
        </w:rPr>
        <w:t>Aayaat</w:t>
      </w:r>
      <w:proofErr w:type="spellEnd"/>
      <w:r w:rsidRPr="003B5459">
        <w:rPr>
          <w:rFonts w:ascii="Calibri" w:hAnsi="Calibri"/>
          <w:color w:val="auto"/>
          <w:szCs w:val="32"/>
        </w:rPr>
        <w:t xml:space="preserve"> </w:t>
      </w:r>
      <w:proofErr w:type="spellStart"/>
      <w:r w:rsidRPr="003B5459">
        <w:rPr>
          <w:rFonts w:ascii="Calibri" w:hAnsi="Calibri"/>
          <w:color w:val="auto"/>
          <w:szCs w:val="32"/>
        </w:rPr>
        <w:t>Niryaat</w:t>
      </w:r>
      <w:proofErr w:type="spellEnd"/>
      <w:r w:rsidRPr="003B5459">
        <w:rPr>
          <w:rFonts w:ascii="Calibri" w:hAnsi="Calibri"/>
          <w:color w:val="auto"/>
          <w:szCs w:val="32"/>
        </w:rPr>
        <w:t xml:space="preserve"> Forms. </w:t>
      </w:r>
    </w:p>
    <w:p w:rsidR="005B660C" w:rsidRPr="003B5459" w:rsidRDefault="005B660C" w:rsidP="00A9578C">
      <w:pPr>
        <w:pStyle w:val="Default"/>
        <w:jc w:val="both"/>
        <w:rPr>
          <w:rFonts w:ascii="Calibri" w:hAnsi="Calibri"/>
          <w:color w:val="auto"/>
          <w:szCs w:val="32"/>
        </w:rPr>
      </w:pPr>
    </w:p>
    <w:p w:rsidR="00CD0469" w:rsidRPr="003B5459" w:rsidRDefault="00EC338A" w:rsidP="00A9578C">
      <w:pPr>
        <w:pStyle w:val="Default"/>
        <w:jc w:val="both"/>
        <w:rPr>
          <w:rFonts w:ascii="Calibri" w:hAnsi="Calibri"/>
        </w:rPr>
      </w:pPr>
      <w:r w:rsidRPr="003B5459">
        <w:rPr>
          <w:rFonts w:ascii="Calibri" w:hAnsi="Calibri"/>
          <w:color w:val="auto"/>
          <w:szCs w:val="32"/>
        </w:rPr>
        <w:t xml:space="preserve">(iv) The details of the Scheme, along with the penalty provisions, are provided in Appendix 2F of Appendices and </w:t>
      </w:r>
      <w:proofErr w:type="spellStart"/>
      <w:r w:rsidRPr="003B5459">
        <w:rPr>
          <w:rFonts w:ascii="Calibri" w:hAnsi="Calibri"/>
          <w:color w:val="auto"/>
          <w:szCs w:val="32"/>
        </w:rPr>
        <w:t>Aayaat</w:t>
      </w:r>
      <w:proofErr w:type="spellEnd"/>
      <w:r w:rsidRPr="003B5459">
        <w:rPr>
          <w:rFonts w:ascii="Calibri" w:hAnsi="Calibri"/>
          <w:color w:val="auto"/>
          <w:szCs w:val="32"/>
        </w:rPr>
        <w:t xml:space="preserve"> </w:t>
      </w:r>
      <w:proofErr w:type="spellStart"/>
      <w:r w:rsidRPr="003B5459">
        <w:rPr>
          <w:rFonts w:ascii="Calibri" w:hAnsi="Calibri"/>
          <w:color w:val="auto"/>
          <w:szCs w:val="32"/>
        </w:rPr>
        <w:t>Niryaat</w:t>
      </w:r>
      <w:proofErr w:type="spellEnd"/>
      <w:r w:rsidRPr="003B5459">
        <w:rPr>
          <w:rFonts w:ascii="Calibri" w:hAnsi="Calibri"/>
          <w:color w:val="auto"/>
          <w:szCs w:val="32"/>
        </w:rPr>
        <w:t xml:space="preserve"> Forms and will come into effect only when India incorporates the scheme into a specific agreement with its partner/s and the same is appropriately notified by </w:t>
      </w:r>
      <w:proofErr w:type="gramStart"/>
      <w:r w:rsidRPr="003B5459">
        <w:rPr>
          <w:rFonts w:ascii="Calibri" w:hAnsi="Calibri"/>
          <w:color w:val="auto"/>
          <w:szCs w:val="32"/>
        </w:rPr>
        <w:t>DGFT</w:t>
      </w:r>
      <w:r w:rsidR="005B660C">
        <w:rPr>
          <w:rFonts w:ascii="Calibri" w:hAnsi="Calibri"/>
          <w:color w:val="auto"/>
          <w:szCs w:val="32"/>
        </w:rPr>
        <w:t xml:space="preserve"> </w:t>
      </w:r>
      <w:r w:rsidR="005B660C" w:rsidRPr="003B5459">
        <w:rPr>
          <w:rFonts w:ascii="Calibri" w:hAnsi="Calibri"/>
          <w:color w:val="auto"/>
          <w:szCs w:val="32"/>
        </w:rPr>
        <w:t xml:space="preserve"> </w:t>
      </w:r>
      <w:r w:rsidRPr="003B5459">
        <w:rPr>
          <w:rFonts w:ascii="Calibri" w:hAnsi="Calibri"/>
          <w:color w:val="auto"/>
          <w:szCs w:val="32"/>
        </w:rPr>
        <w:t>(</w:t>
      </w:r>
      <w:proofErr w:type="gramEnd"/>
      <w:r w:rsidRPr="003B5459">
        <w:rPr>
          <w:rFonts w:ascii="Calibri" w:hAnsi="Calibri"/>
          <w:color w:val="auto"/>
          <w:szCs w:val="32"/>
        </w:rPr>
        <w:t>CRES) issued by Spices Board shall be treated as Registration-Cum-Membership Certificate (RCMC) for the purposes under this Policy.</w:t>
      </w:r>
    </w:p>
    <w:p w:rsidR="00F86E3F" w:rsidRPr="00A9578C" w:rsidRDefault="00B63CDA" w:rsidP="00F86E3F">
      <w:pPr>
        <w:pStyle w:val="Default"/>
        <w:rPr>
          <w:rFonts w:ascii="Calibri" w:hAnsi="Calibri"/>
          <w:b/>
          <w:bCs/>
          <w:color w:val="FF0000"/>
          <w:szCs w:val="28"/>
        </w:rPr>
      </w:pPr>
      <w:r>
        <w:rPr>
          <w:rFonts w:ascii="Calibri" w:hAnsi="Calibri"/>
          <w:b/>
          <w:bCs/>
          <w:color w:val="FF0000"/>
          <w:szCs w:val="28"/>
        </w:rPr>
        <w:lastRenderedPageBreak/>
        <w:t>8</w:t>
      </w:r>
      <w:r w:rsidR="00A9578C" w:rsidRPr="00A9578C">
        <w:rPr>
          <w:rFonts w:ascii="Calibri" w:hAnsi="Calibri"/>
          <w:b/>
          <w:bCs/>
          <w:color w:val="FF0000"/>
          <w:szCs w:val="28"/>
        </w:rPr>
        <w:tab/>
      </w:r>
      <w:r w:rsidR="00F86E3F" w:rsidRPr="00A9578C">
        <w:rPr>
          <w:rFonts w:ascii="Calibri" w:hAnsi="Calibri"/>
          <w:b/>
          <w:bCs/>
          <w:color w:val="FF0000"/>
          <w:szCs w:val="28"/>
        </w:rPr>
        <w:t xml:space="preserve">Exhibits and Samples: </w:t>
      </w:r>
    </w:p>
    <w:p w:rsidR="00A9578C" w:rsidRPr="00A9578C" w:rsidRDefault="00A9578C" w:rsidP="00F86E3F">
      <w:pPr>
        <w:pStyle w:val="Default"/>
        <w:rPr>
          <w:rFonts w:ascii="Calibri" w:hAnsi="Calibri"/>
          <w:szCs w:val="28"/>
        </w:rPr>
      </w:pPr>
    </w:p>
    <w:p w:rsidR="00F86E3F" w:rsidRDefault="00F86E3F" w:rsidP="00A9578C">
      <w:pPr>
        <w:pStyle w:val="Default"/>
        <w:jc w:val="both"/>
        <w:rPr>
          <w:rFonts w:ascii="Calibri" w:hAnsi="Calibri"/>
          <w:b/>
          <w:bCs/>
          <w:szCs w:val="28"/>
        </w:rPr>
      </w:pPr>
      <w:r w:rsidRPr="00A9578C">
        <w:rPr>
          <w:rFonts w:ascii="Calibri" w:hAnsi="Calibri"/>
          <w:b/>
          <w:bCs/>
          <w:szCs w:val="28"/>
        </w:rPr>
        <w:t xml:space="preserve">Exhibits Required for National and International Exhibitions or Fairs and Demonstration </w:t>
      </w:r>
    </w:p>
    <w:p w:rsidR="00A9578C" w:rsidRPr="00A9578C" w:rsidRDefault="00A9578C" w:rsidP="00A9578C">
      <w:pPr>
        <w:pStyle w:val="Default"/>
        <w:jc w:val="both"/>
        <w:rPr>
          <w:rFonts w:ascii="Calibri" w:hAnsi="Calibri"/>
          <w:szCs w:val="28"/>
        </w:rPr>
      </w:pPr>
    </w:p>
    <w:p w:rsidR="00F86E3F" w:rsidRDefault="00F86E3F" w:rsidP="00A9578C">
      <w:pPr>
        <w:pStyle w:val="Default"/>
        <w:jc w:val="both"/>
        <w:rPr>
          <w:rFonts w:ascii="Calibri" w:hAnsi="Calibri"/>
          <w:szCs w:val="28"/>
        </w:rPr>
      </w:pPr>
      <w:r w:rsidRPr="00A9578C">
        <w:rPr>
          <w:rFonts w:ascii="Calibri" w:hAnsi="Calibri"/>
          <w:szCs w:val="28"/>
        </w:rPr>
        <w:t xml:space="preserve">(a) Import / export of exhibits, which are freely importable/exportable, including construction and decorative materials required for the temporary stands of foreign / Indian exhibitors at exhibitions, fair or similar show or display for a period of six months on re-export / re-import basis, shall be allowed without an Authorisation on submission of a bond/ security to Customs and ATA Carnet. </w:t>
      </w:r>
    </w:p>
    <w:p w:rsidR="00A9578C" w:rsidRPr="00A9578C" w:rsidRDefault="00A9578C" w:rsidP="00A9578C">
      <w:pPr>
        <w:pStyle w:val="Default"/>
        <w:jc w:val="both"/>
        <w:rPr>
          <w:rFonts w:ascii="Calibri" w:hAnsi="Calibri"/>
          <w:szCs w:val="28"/>
        </w:rPr>
      </w:pPr>
    </w:p>
    <w:p w:rsidR="00F86E3F" w:rsidRDefault="00F86E3F" w:rsidP="00A9578C">
      <w:pPr>
        <w:pStyle w:val="Default"/>
        <w:jc w:val="both"/>
        <w:rPr>
          <w:rFonts w:ascii="Calibri" w:hAnsi="Calibri"/>
          <w:szCs w:val="28"/>
        </w:rPr>
      </w:pPr>
      <w:r w:rsidRPr="00A9578C">
        <w:rPr>
          <w:rFonts w:ascii="Calibri" w:hAnsi="Calibri"/>
          <w:szCs w:val="28"/>
        </w:rPr>
        <w:t xml:space="preserve">(b) Extension beyond six months for re-export / re-import will be considered by Customs authorities on merits. Consumables such as paints, printed material, pamphlets, literature etc. pertaining to exhibits need not be re-exported/re-imported. </w:t>
      </w:r>
    </w:p>
    <w:p w:rsidR="00A9578C" w:rsidRPr="00A9578C" w:rsidRDefault="00A9578C" w:rsidP="00A9578C">
      <w:pPr>
        <w:pStyle w:val="Default"/>
        <w:jc w:val="both"/>
        <w:rPr>
          <w:rFonts w:ascii="Calibri" w:hAnsi="Calibri"/>
          <w:szCs w:val="28"/>
        </w:rPr>
      </w:pPr>
    </w:p>
    <w:p w:rsidR="00F86E3F" w:rsidRDefault="00F86E3F" w:rsidP="00A9578C">
      <w:pPr>
        <w:pStyle w:val="Default"/>
        <w:jc w:val="both"/>
        <w:rPr>
          <w:rFonts w:ascii="Calibri" w:hAnsi="Calibri"/>
          <w:b/>
          <w:bCs/>
          <w:szCs w:val="28"/>
        </w:rPr>
      </w:pPr>
      <w:r w:rsidRPr="00A9578C">
        <w:rPr>
          <w:rFonts w:ascii="Calibri" w:hAnsi="Calibri"/>
          <w:b/>
          <w:bCs/>
          <w:szCs w:val="28"/>
        </w:rPr>
        <w:t xml:space="preserve">Sale of Exhibits </w:t>
      </w:r>
    </w:p>
    <w:p w:rsidR="00A9578C" w:rsidRPr="00A9578C" w:rsidRDefault="00A9578C" w:rsidP="00A9578C">
      <w:pPr>
        <w:pStyle w:val="Default"/>
        <w:jc w:val="both"/>
        <w:rPr>
          <w:rFonts w:ascii="Calibri" w:hAnsi="Calibri"/>
          <w:szCs w:val="28"/>
        </w:rPr>
      </w:pPr>
    </w:p>
    <w:p w:rsidR="00F86E3F" w:rsidRDefault="00F86E3F" w:rsidP="00A9578C">
      <w:pPr>
        <w:pStyle w:val="Default"/>
        <w:jc w:val="both"/>
        <w:rPr>
          <w:rFonts w:ascii="Calibri" w:hAnsi="Calibri"/>
          <w:szCs w:val="28"/>
        </w:rPr>
      </w:pPr>
      <w:r w:rsidRPr="00A9578C">
        <w:rPr>
          <w:rFonts w:ascii="Calibri" w:hAnsi="Calibri"/>
          <w:szCs w:val="28"/>
        </w:rPr>
        <w:t xml:space="preserve">(a) Restricted Items: Sale of exhibits of restricted items, mentioned in ITC (HS), imported for an international exhibition / fair may also be made, without an Authorisation within bond period allowed for re-export, on payment of applicable customs duties, subject to a ceiling limit of Rs.5 </w:t>
      </w:r>
      <w:proofErr w:type="spellStart"/>
      <w:r w:rsidRPr="00A9578C">
        <w:rPr>
          <w:rFonts w:ascii="Calibri" w:hAnsi="Calibri"/>
          <w:szCs w:val="28"/>
        </w:rPr>
        <w:t>lakh</w:t>
      </w:r>
      <w:proofErr w:type="spellEnd"/>
      <w:r w:rsidRPr="00A9578C">
        <w:rPr>
          <w:rFonts w:ascii="Calibri" w:hAnsi="Calibri"/>
          <w:szCs w:val="28"/>
        </w:rPr>
        <w:t xml:space="preserve"> (CIF) for such exhibits for each exhibitor. </w:t>
      </w:r>
    </w:p>
    <w:p w:rsidR="00A9578C" w:rsidRPr="00A9578C" w:rsidRDefault="00A9578C" w:rsidP="00A9578C">
      <w:pPr>
        <w:pStyle w:val="Default"/>
        <w:jc w:val="both"/>
        <w:rPr>
          <w:rFonts w:ascii="Calibri" w:hAnsi="Calibri"/>
          <w:szCs w:val="28"/>
        </w:rPr>
      </w:pPr>
    </w:p>
    <w:p w:rsidR="00F86E3F" w:rsidRDefault="00F86E3F" w:rsidP="00A9578C">
      <w:pPr>
        <w:pStyle w:val="Default"/>
        <w:jc w:val="both"/>
        <w:rPr>
          <w:rFonts w:ascii="Calibri" w:hAnsi="Calibri"/>
          <w:szCs w:val="28"/>
        </w:rPr>
      </w:pPr>
      <w:r w:rsidRPr="00A9578C">
        <w:rPr>
          <w:rFonts w:ascii="Calibri" w:hAnsi="Calibri"/>
          <w:szCs w:val="28"/>
        </w:rPr>
        <w:t xml:space="preserve">(b) Freely importable items: However, sale of exhibits of items which are freely importable shall be allowed within bond period allowed for re-export on payment of applicable customs duties. </w:t>
      </w:r>
    </w:p>
    <w:p w:rsidR="00A9578C" w:rsidRPr="00A9578C" w:rsidRDefault="00A9578C" w:rsidP="00A9578C">
      <w:pPr>
        <w:pStyle w:val="Default"/>
        <w:jc w:val="both"/>
        <w:rPr>
          <w:rFonts w:ascii="Calibri" w:hAnsi="Calibri"/>
          <w:szCs w:val="28"/>
        </w:rPr>
      </w:pPr>
    </w:p>
    <w:p w:rsidR="00F86E3F" w:rsidRPr="00A9578C" w:rsidRDefault="00F86E3F" w:rsidP="00A9578C">
      <w:pPr>
        <w:pStyle w:val="Default"/>
        <w:jc w:val="both"/>
        <w:rPr>
          <w:rFonts w:ascii="Calibri" w:hAnsi="Calibri"/>
          <w:szCs w:val="28"/>
        </w:rPr>
      </w:pPr>
      <w:r w:rsidRPr="00A9578C">
        <w:rPr>
          <w:rFonts w:ascii="Calibri" w:hAnsi="Calibri"/>
          <w:szCs w:val="28"/>
        </w:rPr>
        <w:t xml:space="preserve">(c) If goods brought for exhibition are not re-exported or sold within bond period due to circumstances beyond control of importer, Customs Authorities may allow extension of bond period on merits. </w:t>
      </w:r>
    </w:p>
    <w:p w:rsidR="00A9578C" w:rsidRDefault="00A9578C" w:rsidP="00A9578C">
      <w:pPr>
        <w:pStyle w:val="Default"/>
        <w:jc w:val="both"/>
        <w:rPr>
          <w:rFonts w:ascii="Calibri" w:hAnsi="Calibri"/>
          <w:b/>
          <w:bCs/>
          <w:szCs w:val="28"/>
        </w:rPr>
      </w:pPr>
    </w:p>
    <w:p w:rsidR="00F86E3F" w:rsidRDefault="00F86E3F" w:rsidP="00A9578C">
      <w:pPr>
        <w:pStyle w:val="Default"/>
        <w:jc w:val="both"/>
        <w:rPr>
          <w:rFonts w:ascii="Calibri" w:hAnsi="Calibri"/>
          <w:b/>
          <w:bCs/>
          <w:szCs w:val="28"/>
        </w:rPr>
      </w:pPr>
      <w:r w:rsidRPr="00A9578C">
        <w:rPr>
          <w:rFonts w:ascii="Calibri" w:hAnsi="Calibri"/>
          <w:b/>
          <w:bCs/>
          <w:szCs w:val="28"/>
        </w:rPr>
        <w:t xml:space="preserve">Import of Samples </w:t>
      </w:r>
    </w:p>
    <w:p w:rsidR="00A9578C" w:rsidRPr="00A9578C" w:rsidRDefault="00A9578C" w:rsidP="00A9578C">
      <w:pPr>
        <w:pStyle w:val="Default"/>
        <w:jc w:val="both"/>
        <w:rPr>
          <w:rFonts w:ascii="Calibri" w:hAnsi="Calibri"/>
          <w:szCs w:val="28"/>
        </w:rPr>
      </w:pPr>
    </w:p>
    <w:p w:rsidR="00F86E3F" w:rsidRPr="00A9578C" w:rsidRDefault="00F86E3F" w:rsidP="00B63CDA">
      <w:pPr>
        <w:pStyle w:val="Default"/>
        <w:jc w:val="both"/>
        <w:rPr>
          <w:rFonts w:ascii="Calibri" w:hAnsi="Calibri"/>
          <w:color w:val="auto"/>
          <w:szCs w:val="28"/>
        </w:rPr>
      </w:pPr>
      <w:r w:rsidRPr="00A9578C">
        <w:rPr>
          <w:rFonts w:ascii="Calibri" w:hAnsi="Calibri"/>
          <w:szCs w:val="28"/>
        </w:rPr>
        <w:t xml:space="preserve">(a) No Authorisation shall be required for Import of </w:t>
      </w:r>
      <w:proofErr w:type="spellStart"/>
      <w:r w:rsidRPr="00A9578C">
        <w:rPr>
          <w:rFonts w:ascii="Calibri" w:hAnsi="Calibri"/>
          <w:szCs w:val="28"/>
        </w:rPr>
        <w:t>bonafide</w:t>
      </w:r>
      <w:proofErr w:type="spellEnd"/>
      <w:r w:rsidRPr="00A9578C">
        <w:rPr>
          <w:rFonts w:ascii="Calibri" w:hAnsi="Calibri"/>
          <w:szCs w:val="28"/>
        </w:rPr>
        <w:t xml:space="preserve"> technical and trade samples of items restricted in ITC (HS) except vegetable seeds, bees and new drugs. Samples of tea not exceeding </w:t>
      </w:r>
      <w:r w:rsidRPr="00A9578C">
        <w:rPr>
          <w:rFonts w:ascii="Calibri" w:hAnsi="Calibri"/>
          <w:color w:val="auto"/>
          <w:szCs w:val="28"/>
        </w:rPr>
        <w:t xml:space="preserve">Rs.2000 (CIF) in one consignment shall be allowed without an Authorisation by any person connected with Tea industry. </w:t>
      </w:r>
    </w:p>
    <w:p w:rsidR="00A96695" w:rsidRDefault="00A96695" w:rsidP="00F86E3F">
      <w:pPr>
        <w:pStyle w:val="Default"/>
        <w:rPr>
          <w:rFonts w:ascii="Calibri" w:hAnsi="Calibri"/>
          <w:color w:val="auto"/>
          <w:szCs w:val="28"/>
        </w:rPr>
      </w:pPr>
    </w:p>
    <w:p w:rsidR="00F86E3F" w:rsidRDefault="00F86E3F" w:rsidP="00F86E3F">
      <w:pPr>
        <w:pStyle w:val="Default"/>
        <w:rPr>
          <w:rFonts w:ascii="Calibri" w:hAnsi="Calibri"/>
          <w:color w:val="auto"/>
          <w:szCs w:val="28"/>
        </w:rPr>
      </w:pPr>
      <w:r w:rsidRPr="00A9578C">
        <w:rPr>
          <w:rFonts w:ascii="Calibri" w:hAnsi="Calibri"/>
          <w:color w:val="auto"/>
          <w:szCs w:val="28"/>
        </w:rPr>
        <w:t xml:space="preserve">(b) Duty free import of samples </w:t>
      </w:r>
      <w:proofErr w:type="spellStart"/>
      <w:r w:rsidRPr="00A9578C">
        <w:rPr>
          <w:rFonts w:ascii="Calibri" w:hAnsi="Calibri"/>
          <w:color w:val="auto"/>
          <w:szCs w:val="28"/>
        </w:rPr>
        <w:t>upto</w:t>
      </w:r>
      <w:proofErr w:type="spellEnd"/>
      <w:r w:rsidRPr="00A9578C">
        <w:rPr>
          <w:rFonts w:ascii="Calibri" w:hAnsi="Calibri"/>
          <w:color w:val="auto"/>
          <w:szCs w:val="28"/>
        </w:rPr>
        <w:t xml:space="preserve"> Rs.3</w:t>
      </w:r>
      <w:proofErr w:type="gramStart"/>
      <w:r w:rsidRPr="00A9578C">
        <w:rPr>
          <w:rFonts w:ascii="Calibri" w:hAnsi="Calibri"/>
          <w:color w:val="auto"/>
          <w:szCs w:val="28"/>
        </w:rPr>
        <w:t>,00,000</w:t>
      </w:r>
      <w:proofErr w:type="gramEnd"/>
      <w:r w:rsidRPr="00A9578C">
        <w:rPr>
          <w:rFonts w:ascii="Calibri" w:hAnsi="Calibri"/>
          <w:color w:val="auto"/>
          <w:szCs w:val="28"/>
        </w:rPr>
        <w:t xml:space="preserve"> for all exporters shall be allowed as per terms and conditions of Customs Notification. </w:t>
      </w:r>
    </w:p>
    <w:p w:rsidR="00A9578C" w:rsidRPr="00A9578C" w:rsidRDefault="00A9578C" w:rsidP="00F86E3F">
      <w:pPr>
        <w:pStyle w:val="Default"/>
        <w:rPr>
          <w:rFonts w:ascii="Calibri" w:hAnsi="Calibri"/>
          <w:color w:val="auto"/>
          <w:szCs w:val="28"/>
        </w:rPr>
      </w:pPr>
    </w:p>
    <w:p w:rsidR="00F86E3F" w:rsidRDefault="00F86E3F" w:rsidP="00F86E3F">
      <w:pPr>
        <w:pStyle w:val="Default"/>
        <w:rPr>
          <w:rFonts w:ascii="Calibri" w:hAnsi="Calibri"/>
          <w:b/>
          <w:bCs/>
          <w:color w:val="auto"/>
          <w:szCs w:val="28"/>
        </w:rPr>
      </w:pPr>
      <w:r w:rsidRPr="00A9578C">
        <w:rPr>
          <w:rFonts w:ascii="Calibri" w:hAnsi="Calibri"/>
          <w:b/>
          <w:bCs/>
          <w:color w:val="auto"/>
          <w:szCs w:val="28"/>
        </w:rPr>
        <w:t xml:space="preserve">Exports of Samples / Exhibits </w:t>
      </w:r>
    </w:p>
    <w:p w:rsidR="00A9578C" w:rsidRPr="00A9578C" w:rsidRDefault="00A9578C" w:rsidP="00A9578C">
      <w:pPr>
        <w:pStyle w:val="Default"/>
        <w:jc w:val="both"/>
        <w:rPr>
          <w:rFonts w:ascii="Calibri" w:hAnsi="Calibri"/>
          <w:color w:val="auto"/>
          <w:szCs w:val="28"/>
        </w:rPr>
      </w:pPr>
    </w:p>
    <w:p w:rsidR="00F86E3F" w:rsidRDefault="00F86E3F" w:rsidP="00A9578C">
      <w:pPr>
        <w:pStyle w:val="Default"/>
        <w:jc w:val="both"/>
        <w:rPr>
          <w:rFonts w:ascii="Calibri" w:hAnsi="Calibri"/>
          <w:color w:val="auto"/>
          <w:szCs w:val="28"/>
        </w:rPr>
      </w:pPr>
      <w:r w:rsidRPr="00A9578C">
        <w:rPr>
          <w:rFonts w:ascii="Calibri" w:hAnsi="Calibri"/>
          <w:color w:val="auto"/>
          <w:szCs w:val="28"/>
        </w:rPr>
        <w:t xml:space="preserve">(a) Exports of </w:t>
      </w:r>
      <w:proofErr w:type="spellStart"/>
      <w:r w:rsidRPr="00A9578C">
        <w:rPr>
          <w:rFonts w:ascii="Calibri" w:hAnsi="Calibri"/>
          <w:color w:val="auto"/>
          <w:szCs w:val="28"/>
        </w:rPr>
        <w:t>bonafide</w:t>
      </w:r>
      <w:proofErr w:type="spellEnd"/>
      <w:r w:rsidRPr="00A9578C">
        <w:rPr>
          <w:rFonts w:ascii="Calibri" w:hAnsi="Calibri"/>
          <w:color w:val="auto"/>
          <w:szCs w:val="28"/>
        </w:rPr>
        <w:t xml:space="preserve"> trade and technical samples of freely exportable item shall be allowed without any limit. </w:t>
      </w:r>
    </w:p>
    <w:p w:rsidR="00A9578C" w:rsidRPr="00A9578C" w:rsidRDefault="00A9578C" w:rsidP="00A9578C">
      <w:pPr>
        <w:pStyle w:val="Default"/>
        <w:jc w:val="both"/>
        <w:rPr>
          <w:rFonts w:ascii="Calibri" w:hAnsi="Calibri"/>
          <w:color w:val="auto"/>
          <w:szCs w:val="28"/>
        </w:rPr>
      </w:pPr>
    </w:p>
    <w:p w:rsidR="00F86E3F" w:rsidRDefault="00F86E3F" w:rsidP="00A9578C">
      <w:pPr>
        <w:pStyle w:val="Default"/>
        <w:jc w:val="both"/>
        <w:rPr>
          <w:rFonts w:ascii="Calibri" w:hAnsi="Calibri"/>
          <w:color w:val="auto"/>
          <w:szCs w:val="28"/>
        </w:rPr>
      </w:pPr>
      <w:r w:rsidRPr="00A9578C">
        <w:rPr>
          <w:rFonts w:ascii="Calibri" w:hAnsi="Calibri"/>
          <w:color w:val="auto"/>
          <w:szCs w:val="28"/>
        </w:rPr>
        <w:t xml:space="preserve">(b) An application for export of samples/exhibits, which are restricted for export, may be made to DGFT as per </w:t>
      </w:r>
      <w:r w:rsidRPr="00A9578C">
        <w:rPr>
          <w:rFonts w:ascii="Calibri" w:hAnsi="Calibri"/>
          <w:b/>
          <w:bCs/>
          <w:color w:val="auto"/>
          <w:szCs w:val="28"/>
        </w:rPr>
        <w:t>ANF-2Q</w:t>
      </w:r>
      <w:r w:rsidRPr="00A9578C">
        <w:rPr>
          <w:rFonts w:ascii="Calibri" w:hAnsi="Calibri"/>
          <w:color w:val="auto"/>
          <w:szCs w:val="28"/>
        </w:rPr>
        <w:t xml:space="preserve">. </w:t>
      </w:r>
    </w:p>
    <w:p w:rsidR="00E539C5" w:rsidRDefault="00E539C5" w:rsidP="00F86E3F">
      <w:pPr>
        <w:pStyle w:val="Default"/>
        <w:rPr>
          <w:rFonts w:ascii="Calibri" w:hAnsi="Calibri"/>
          <w:color w:val="auto"/>
          <w:szCs w:val="28"/>
        </w:rPr>
      </w:pPr>
    </w:p>
    <w:p w:rsidR="00AC0BA0" w:rsidRDefault="00AC0BA0" w:rsidP="00AC0BA0">
      <w:pPr>
        <w:pStyle w:val="Default"/>
        <w:jc w:val="center"/>
        <w:rPr>
          <w:rFonts w:ascii="Calibri" w:hAnsi="Calibri"/>
          <w:color w:val="auto"/>
          <w:szCs w:val="28"/>
        </w:rPr>
      </w:pPr>
      <w:r>
        <w:rPr>
          <w:rFonts w:ascii="Calibri" w:hAnsi="Calibri"/>
          <w:color w:val="auto"/>
          <w:szCs w:val="28"/>
        </w:rPr>
        <w:t>***********</w:t>
      </w:r>
    </w:p>
    <w:p w:rsidR="00BC00AA" w:rsidRPr="00A9578C" w:rsidRDefault="00BC00AA" w:rsidP="00AC0BA0">
      <w:pPr>
        <w:pStyle w:val="Default"/>
        <w:jc w:val="center"/>
        <w:rPr>
          <w:rFonts w:ascii="Calibri" w:hAnsi="Calibri"/>
          <w:color w:val="auto"/>
          <w:szCs w:val="28"/>
        </w:rPr>
      </w:pPr>
    </w:p>
    <w:sectPr w:rsidR="00BC00AA" w:rsidRPr="00A9578C" w:rsidSect="00546C7D">
      <w:footerReference w:type="default" r:id="rId8"/>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EB6" w:rsidRDefault="008F2EB6" w:rsidP="00103852">
      <w:pPr>
        <w:spacing w:after="0" w:line="240" w:lineRule="auto"/>
      </w:pPr>
      <w:r>
        <w:separator/>
      </w:r>
    </w:p>
  </w:endnote>
  <w:endnote w:type="continuationSeparator" w:id="0">
    <w:p w:rsidR="008F2EB6" w:rsidRDefault="008F2EB6" w:rsidP="00103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07704"/>
      <w:docPartObj>
        <w:docPartGallery w:val="Page Numbers (Bottom of Page)"/>
        <w:docPartUnique/>
      </w:docPartObj>
    </w:sdtPr>
    <w:sdtContent>
      <w:p w:rsidR="00103852" w:rsidRDefault="00FD3F03">
        <w:pPr>
          <w:pStyle w:val="Footer"/>
          <w:jc w:val="center"/>
        </w:pPr>
        <w:fldSimple w:instr=" PAGE   \* MERGEFORMAT ">
          <w:r w:rsidR="00D856E8">
            <w:rPr>
              <w:noProof/>
            </w:rPr>
            <w:t>1</w:t>
          </w:r>
        </w:fldSimple>
      </w:p>
    </w:sdtContent>
  </w:sdt>
  <w:p w:rsidR="00103852" w:rsidRDefault="00103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EB6" w:rsidRDefault="008F2EB6" w:rsidP="00103852">
      <w:pPr>
        <w:spacing w:after="0" w:line="240" w:lineRule="auto"/>
      </w:pPr>
      <w:r>
        <w:separator/>
      </w:r>
    </w:p>
  </w:footnote>
  <w:footnote w:type="continuationSeparator" w:id="0">
    <w:p w:rsidR="008F2EB6" w:rsidRDefault="008F2EB6" w:rsidP="001038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2ECF"/>
    <w:multiLevelType w:val="hybridMultilevel"/>
    <w:tmpl w:val="BD6C923E"/>
    <w:lvl w:ilvl="0" w:tplc="DE9EF34E">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A75C35"/>
    <w:multiLevelType w:val="hybridMultilevel"/>
    <w:tmpl w:val="D438FAF6"/>
    <w:lvl w:ilvl="0" w:tplc="9B94FF12">
      <w:start w:val="1"/>
      <w:numFmt w:val="lowerRoman"/>
      <w:lvlText w:val="(%1)"/>
      <w:lvlJc w:val="left"/>
      <w:pPr>
        <w:ind w:left="1080" w:hanging="720"/>
      </w:pPr>
      <w:rPr>
        <w:rFonts w:hint="default"/>
      </w:rPr>
    </w:lvl>
    <w:lvl w:ilvl="1" w:tplc="7884F19A">
      <w:start w:val="1"/>
      <w:numFmt w:val="lowerLetter"/>
      <w:lvlText w:val="(%2)"/>
      <w:lvlJc w:val="left"/>
      <w:pPr>
        <w:ind w:left="1470" w:hanging="39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EF261C4"/>
    <w:multiLevelType w:val="hybridMultilevel"/>
    <w:tmpl w:val="66D223E6"/>
    <w:lvl w:ilvl="0" w:tplc="CD60637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F472EE5"/>
    <w:multiLevelType w:val="hybridMultilevel"/>
    <w:tmpl w:val="B9F803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919639A"/>
    <w:multiLevelType w:val="hybridMultilevel"/>
    <w:tmpl w:val="9EFA8D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91C4C32"/>
    <w:multiLevelType w:val="hybridMultilevel"/>
    <w:tmpl w:val="2CF6201E"/>
    <w:lvl w:ilvl="0" w:tplc="8DEC1F42">
      <w:start w:val="1"/>
      <w:numFmt w:val="lowerRoman"/>
      <w:lvlText w:val="(%1)"/>
      <w:lvlJc w:val="left"/>
      <w:pPr>
        <w:ind w:left="1080" w:hanging="720"/>
      </w:pPr>
      <w:rPr>
        <w:rFonts w:hint="default"/>
      </w:rPr>
    </w:lvl>
    <w:lvl w:ilvl="1" w:tplc="95A6AF44">
      <w:start w:val="1"/>
      <w:numFmt w:val="lowerLetter"/>
      <w:lvlText w:val="(%2)"/>
      <w:lvlJc w:val="left"/>
      <w:pPr>
        <w:ind w:left="1470" w:hanging="39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C191AAB"/>
    <w:multiLevelType w:val="hybridMultilevel"/>
    <w:tmpl w:val="72F80DA6"/>
    <w:lvl w:ilvl="0" w:tplc="ABCA07DA">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2D36C41"/>
    <w:multiLevelType w:val="hybridMultilevel"/>
    <w:tmpl w:val="70D06046"/>
    <w:lvl w:ilvl="0" w:tplc="3DF8BC3A">
      <w:start w:val="9"/>
      <w:numFmt w:val="bullet"/>
      <w:lvlText w:val="-"/>
      <w:lvlJc w:val="left"/>
      <w:pPr>
        <w:ind w:left="720" w:hanging="360"/>
      </w:pPr>
      <w:rPr>
        <w:rFonts w:ascii="Calibri" w:eastAsiaTheme="minorHAnsi" w:hAnsi="Calibri" w:cs="Cambri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7F7197C"/>
    <w:multiLevelType w:val="hybridMultilevel"/>
    <w:tmpl w:val="A186227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D3077E6"/>
    <w:multiLevelType w:val="hybridMultilevel"/>
    <w:tmpl w:val="E4AACB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E2D4749"/>
    <w:multiLevelType w:val="hybridMultilevel"/>
    <w:tmpl w:val="4A9491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9"/>
  </w:num>
  <w:num w:numId="5">
    <w:abstractNumId w:val="3"/>
  </w:num>
  <w:num w:numId="6">
    <w:abstractNumId w:val="8"/>
  </w:num>
  <w:num w:numId="7">
    <w:abstractNumId w:val="5"/>
  </w:num>
  <w:num w:numId="8">
    <w:abstractNumId w:val="1"/>
  </w:num>
  <w:num w:numId="9">
    <w:abstractNumId w:val="4"/>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0E08"/>
    <w:rsid w:val="00010F53"/>
    <w:rsid w:val="000129D0"/>
    <w:rsid w:val="00043877"/>
    <w:rsid w:val="000C515F"/>
    <w:rsid w:val="00103852"/>
    <w:rsid w:val="00146E00"/>
    <w:rsid w:val="00151745"/>
    <w:rsid w:val="001C746E"/>
    <w:rsid w:val="001F0E08"/>
    <w:rsid w:val="001F2C4B"/>
    <w:rsid w:val="00204AAE"/>
    <w:rsid w:val="0021279E"/>
    <w:rsid w:val="00226A46"/>
    <w:rsid w:val="00232C9B"/>
    <w:rsid w:val="00232E06"/>
    <w:rsid w:val="00234638"/>
    <w:rsid w:val="00243715"/>
    <w:rsid w:val="00287665"/>
    <w:rsid w:val="002B2B70"/>
    <w:rsid w:val="002D784B"/>
    <w:rsid w:val="002F7D06"/>
    <w:rsid w:val="003368B3"/>
    <w:rsid w:val="00364A5A"/>
    <w:rsid w:val="00370A5D"/>
    <w:rsid w:val="00385D9E"/>
    <w:rsid w:val="003A4E1E"/>
    <w:rsid w:val="003A5585"/>
    <w:rsid w:val="003B2AEA"/>
    <w:rsid w:val="003B5459"/>
    <w:rsid w:val="003D2878"/>
    <w:rsid w:val="004260A2"/>
    <w:rsid w:val="00473E07"/>
    <w:rsid w:val="005040D2"/>
    <w:rsid w:val="00517DBA"/>
    <w:rsid w:val="00526380"/>
    <w:rsid w:val="0054148C"/>
    <w:rsid w:val="00546C7D"/>
    <w:rsid w:val="00551278"/>
    <w:rsid w:val="005647E4"/>
    <w:rsid w:val="005B660C"/>
    <w:rsid w:val="005B762F"/>
    <w:rsid w:val="005C5D1C"/>
    <w:rsid w:val="00610583"/>
    <w:rsid w:val="00640FAA"/>
    <w:rsid w:val="00650050"/>
    <w:rsid w:val="00651383"/>
    <w:rsid w:val="00657F2E"/>
    <w:rsid w:val="00665E6D"/>
    <w:rsid w:val="006C0191"/>
    <w:rsid w:val="006C7D5B"/>
    <w:rsid w:val="006F6CC2"/>
    <w:rsid w:val="00730DFF"/>
    <w:rsid w:val="00786EAB"/>
    <w:rsid w:val="007908CD"/>
    <w:rsid w:val="007C7C20"/>
    <w:rsid w:val="007E7CE1"/>
    <w:rsid w:val="007F40E4"/>
    <w:rsid w:val="007F567F"/>
    <w:rsid w:val="007F675A"/>
    <w:rsid w:val="008423B7"/>
    <w:rsid w:val="008468DB"/>
    <w:rsid w:val="0085078E"/>
    <w:rsid w:val="008633F0"/>
    <w:rsid w:val="008634C5"/>
    <w:rsid w:val="0089557D"/>
    <w:rsid w:val="008C2EBC"/>
    <w:rsid w:val="008D785F"/>
    <w:rsid w:val="008F2EB6"/>
    <w:rsid w:val="0092127E"/>
    <w:rsid w:val="0094574A"/>
    <w:rsid w:val="0097292F"/>
    <w:rsid w:val="009A2F6F"/>
    <w:rsid w:val="009C78A6"/>
    <w:rsid w:val="009D64CD"/>
    <w:rsid w:val="009E0204"/>
    <w:rsid w:val="00A9578C"/>
    <w:rsid w:val="00A96695"/>
    <w:rsid w:val="00AA5F86"/>
    <w:rsid w:val="00AC0BA0"/>
    <w:rsid w:val="00AD2931"/>
    <w:rsid w:val="00B54A13"/>
    <w:rsid w:val="00B562BA"/>
    <w:rsid w:val="00B63CDA"/>
    <w:rsid w:val="00BC00AA"/>
    <w:rsid w:val="00BE540C"/>
    <w:rsid w:val="00C021C3"/>
    <w:rsid w:val="00C119B6"/>
    <w:rsid w:val="00C93146"/>
    <w:rsid w:val="00CD0469"/>
    <w:rsid w:val="00D1128A"/>
    <w:rsid w:val="00D1502C"/>
    <w:rsid w:val="00D24635"/>
    <w:rsid w:val="00D329F5"/>
    <w:rsid w:val="00D80AA3"/>
    <w:rsid w:val="00D83964"/>
    <w:rsid w:val="00D856E8"/>
    <w:rsid w:val="00D93296"/>
    <w:rsid w:val="00D948C7"/>
    <w:rsid w:val="00DC226A"/>
    <w:rsid w:val="00DD62B8"/>
    <w:rsid w:val="00DF178C"/>
    <w:rsid w:val="00E25FD3"/>
    <w:rsid w:val="00E32B19"/>
    <w:rsid w:val="00E539C5"/>
    <w:rsid w:val="00E62D49"/>
    <w:rsid w:val="00E852F2"/>
    <w:rsid w:val="00EB03A1"/>
    <w:rsid w:val="00EB7421"/>
    <w:rsid w:val="00EC338A"/>
    <w:rsid w:val="00EC5247"/>
    <w:rsid w:val="00F4117E"/>
    <w:rsid w:val="00F76C97"/>
    <w:rsid w:val="00F86E3F"/>
    <w:rsid w:val="00FA42B0"/>
    <w:rsid w:val="00FD22BD"/>
    <w:rsid w:val="00FD3BD4"/>
    <w:rsid w:val="00FD3F03"/>
    <w:rsid w:val="00FE67C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9D0"/>
    <w:pPr>
      <w:ind w:left="720"/>
      <w:contextualSpacing/>
    </w:pPr>
  </w:style>
  <w:style w:type="paragraph" w:customStyle="1" w:styleId="Default">
    <w:name w:val="Default"/>
    <w:rsid w:val="00CD0469"/>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1038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3852"/>
  </w:style>
  <w:style w:type="paragraph" w:styleId="Footer">
    <w:name w:val="footer"/>
    <w:basedOn w:val="Normal"/>
    <w:link w:val="FooterChar"/>
    <w:uiPriority w:val="99"/>
    <w:unhideWhenUsed/>
    <w:rsid w:val="00103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8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B3B5E-0732-4593-AD0B-7439DD87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14</Pages>
  <Words>4703</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109</cp:revision>
  <cp:lastPrinted>2015-04-01T16:41:00Z</cp:lastPrinted>
  <dcterms:created xsi:type="dcterms:W3CDTF">2015-04-01T10:36:00Z</dcterms:created>
  <dcterms:modified xsi:type="dcterms:W3CDTF">2015-04-02T04:58:00Z</dcterms:modified>
</cp:coreProperties>
</file>