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027" w:rsidRP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r w:rsidRPr="00144027">
        <w:rPr>
          <w:rFonts w:ascii="Calibri" w:hAnsi="Calibri" w:cs="Arial"/>
          <w:color w:val="1D2228"/>
          <w:sz w:val="28"/>
          <w:szCs w:val="26"/>
          <w:shd w:val="clear" w:color="auto" w:fill="FFFFFF"/>
        </w:rPr>
        <w:t>No. CLE-HO/POL/DFIS/2020</w:t>
      </w:r>
    </w:p>
    <w:p w:rsid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r w:rsidRPr="00144027">
        <w:rPr>
          <w:rFonts w:ascii="Calibri" w:hAnsi="Calibri" w:cs="Arial"/>
          <w:color w:val="1D2228"/>
          <w:sz w:val="28"/>
          <w:szCs w:val="26"/>
          <w:shd w:val="clear" w:color="auto" w:fill="FFFFFF"/>
        </w:rPr>
        <w:t>May 18, 2020</w:t>
      </w:r>
    </w:p>
    <w:p w:rsidR="00144027" w:rsidRP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p>
    <w:p w:rsid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r w:rsidRPr="00144027">
        <w:rPr>
          <w:rFonts w:ascii="Calibri" w:hAnsi="Calibri" w:cs="Arial"/>
          <w:color w:val="1D2228"/>
          <w:sz w:val="28"/>
          <w:szCs w:val="26"/>
          <w:shd w:val="clear" w:color="auto" w:fill="FFFFFF"/>
        </w:rPr>
        <w:t>Members of the Council</w:t>
      </w:r>
    </w:p>
    <w:p w:rsidR="00144027" w:rsidRP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p>
    <w:p w:rsidR="00144027" w:rsidRPr="00144027" w:rsidRDefault="00144027" w:rsidP="00144027">
      <w:pPr>
        <w:shd w:val="clear" w:color="auto" w:fill="FFFFFF"/>
        <w:spacing w:after="0" w:line="240" w:lineRule="auto"/>
        <w:jc w:val="center"/>
        <w:outlineLvl w:val="1"/>
        <w:rPr>
          <w:rFonts w:ascii="Calibri" w:hAnsi="Calibri" w:cs="Arial"/>
          <w:b/>
          <w:bCs/>
          <w:color w:val="FF0000"/>
          <w:sz w:val="28"/>
          <w:szCs w:val="26"/>
          <w:shd w:val="clear" w:color="auto" w:fill="FFFFFF"/>
        </w:rPr>
      </w:pPr>
      <w:proofErr w:type="gramStart"/>
      <w:r w:rsidRPr="00144027">
        <w:rPr>
          <w:rFonts w:ascii="Calibri" w:hAnsi="Calibri" w:cs="Arial"/>
          <w:b/>
          <w:bCs/>
          <w:color w:val="1D2228"/>
          <w:sz w:val="28"/>
          <w:szCs w:val="26"/>
          <w:shd w:val="clear" w:color="auto" w:fill="FFFFFF"/>
        </w:rPr>
        <w:t>Sub :</w:t>
      </w:r>
      <w:proofErr w:type="gramEnd"/>
      <w:r w:rsidRPr="00144027">
        <w:rPr>
          <w:rFonts w:ascii="Calibri" w:hAnsi="Calibri" w:cs="Arial"/>
          <w:b/>
          <w:bCs/>
          <w:color w:val="1D2228"/>
          <w:sz w:val="28"/>
          <w:szCs w:val="26"/>
          <w:shd w:val="clear" w:color="auto" w:fill="FFFFFF"/>
        </w:rPr>
        <w:t xml:space="preserve"> Extension of Validity of Export Performance Certificate under Duty Free Import Scheme (DFIS) for 2019-20 </w:t>
      </w:r>
      <w:proofErr w:type="spellStart"/>
      <w:r w:rsidRPr="00144027">
        <w:rPr>
          <w:rFonts w:ascii="Calibri" w:hAnsi="Calibri" w:cs="Arial"/>
          <w:b/>
          <w:bCs/>
          <w:color w:val="1D2228"/>
          <w:sz w:val="28"/>
          <w:szCs w:val="26"/>
          <w:shd w:val="clear" w:color="auto" w:fill="FFFFFF"/>
        </w:rPr>
        <w:t>upto</w:t>
      </w:r>
      <w:proofErr w:type="spellEnd"/>
      <w:r w:rsidRPr="00144027">
        <w:rPr>
          <w:rFonts w:ascii="Calibri" w:hAnsi="Calibri" w:cs="Arial"/>
          <w:b/>
          <w:bCs/>
          <w:color w:val="1D2228"/>
          <w:sz w:val="28"/>
          <w:szCs w:val="26"/>
          <w:shd w:val="clear" w:color="auto" w:fill="FFFFFF"/>
        </w:rPr>
        <w:t xml:space="preserve"> September 30, 2020</w:t>
      </w:r>
      <w:r w:rsidRPr="00144027">
        <w:rPr>
          <w:rFonts w:ascii="Calibri" w:hAnsi="Calibri" w:cs="Arial"/>
          <w:b/>
          <w:bCs/>
          <w:color w:val="FF0000"/>
          <w:sz w:val="28"/>
          <w:szCs w:val="26"/>
          <w:shd w:val="clear" w:color="auto" w:fill="FFFFFF"/>
        </w:rPr>
        <w:t> – Application for Import Certificate</w:t>
      </w:r>
    </w:p>
    <w:p w:rsid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r w:rsidRPr="00144027">
        <w:rPr>
          <w:rFonts w:ascii="Calibri" w:hAnsi="Calibri" w:cs="Arial"/>
          <w:color w:val="1D2228"/>
          <w:sz w:val="28"/>
          <w:szCs w:val="26"/>
          <w:shd w:val="clear" w:color="auto" w:fill="FFFFFF"/>
        </w:rPr>
        <w:t>Dear Member</w:t>
      </w:r>
    </w:p>
    <w:p w:rsidR="00144027" w:rsidRP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p>
    <w:p w:rsid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r w:rsidRPr="00144027">
        <w:rPr>
          <w:rFonts w:ascii="Calibri" w:hAnsi="Calibri" w:cs="Arial"/>
          <w:color w:val="1D2228"/>
          <w:sz w:val="28"/>
          <w:szCs w:val="26"/>
          <w:shd w:val="clear" w:color="auto" w:fill="FFFFFF"/>
        </w:rPr>
        <w:t xml:space="preserve">Kindly refer to our earlier circular of May 15, 2020 (copy enclosed) on the above subject informing about extension of last year’s Export Performance Certificate (EPC) </w:t>
      </w:r>
      <w:proofErr w:type="spellStart"/>
      <w:r w:rsidRPr="00144027">
        <w:rPr>
          <w:rFonts w:ascii="Calibri" w:hAnsi="Calibri" w:cs="Arial"/>
          <w:color w:val="1D2228"/>
          <w:sz w:val="28"/>
          <w:szCs w:val="26"/>
          <w:shd w:val="clear" w:color="auto" w:fill="FFFFFF"/>
        </w:rPr>
        <w:t>upto</w:t>
      </w:r>
      <w:proofErr w:type="spellEnd"/>
      <w:r w:rsidRPr="00144027">
        <w:rPr>
          <w:rFonts w:ascii="Calibri" w:hAnsi="Calibri" w:cs="Arial"/>
          <w:color w:val="1D2228"/>
          <w:sz w:val="28"/>
          <w:szCs w:val="26"/>
          <w:shd w:val="clear" w:color="auto" w:fill="FFFFFF"/>
        </w:rPr>
        <w:t xml:space="preserve"> September 30, 2020.As a result members can apply for Import Certificate (IC) for unutilized portion of last year.</w:t>
      </w:r>
    </w:p>
    <w:p w:rsidR="00144027" w:rsidRP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p>
    <w:p w:rsid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r w:rsidRPr="00144027">
        <w:rPr>
          <w:rFonts w:ascii="Calibri" w:hAnsi="Calibri" w:cs="Arial"/>
          <w:color w:val="1D2228"/>
          <w:sz w:val="28"/>
          <w:szCs w:val="26"/>
          <w:shd w:val="clear" w:color="auto" w:fill="FFFFFF"/>
        </w:rPr>
        <w:t>Kindly note that CLE has implemented a facility for online application of Import Certificate (IC) as per the link below</w:t>
      </w:r>
    </w:p>
    <w:p w:rsidR="00144027" w:rsidRP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p>
    <w:p w:rsidR="00144027" w:rsidRP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hyperlink r:id="rId4" w:tgtFrame="_blank" w:history="1">
        <w:r w:rsidRPr="00144027">
          <w:rPr>
            <w:rStyle w:val="Hyperlink"/>
            <w:rFonts w:ascii="Calibri" w:hAnsi="Calibri" w:cs="Arial"/>
            <w:color w:val="4285F4"/>
            <w:sz w:val="28"/>
            <w:szCs w:val="26"/>
            <w:shd w:val="clear" w:color="auto" w:fill="FFFFFF"/>
          </w:rPr>
          <w:t>http://members.leatherindia.org/live/online-submit/epc/import-certificate-submission.asp</w:t>
        </w:r>
      </w:hyperlink>
      <w:r w:rsidRPr="00144027">
        <w:rPr>
          <w:rFonts w:ascii="Calibri" w:hAnsi="Calibri" w:cs="Arial"/>
          <w:color w:val="1D2228"/>
          <w:sz w:val="21"/>
          <w:szCs w:val="19"/>
        </w:rPr>
        <w:br/>
      </w:r>
      <w:r w:rsidRPr="00144027">
        <w:rPr>
          <w:rFonts w:ascii="Calibri" w:hAnsi="Calibri" w:cs="Arial"/>
          <w:color w:val="1D2228"/>
          <w:sz w:val="21"/>
          <w:szCs w:val="19"/>
        </w:rPr>
        <w:br/>
      </w:r>
      <w:proofErr w:type="gramStart"/>
      <w:r w:rsidRPr="00144027">
        <w:rPr>
          <w:rFonts w:ascii="Calibri" w:hAnsi="Calibri" w:cs="Arial"/>
          <w:color w:val="1D2228"/>
          <w:sz w:val="28"/>
          <w:szCs w:val="26"/>
          <w:shd w:val="clear" w:color="auto" w:fill="FFFFFF"/>
        </w:rPr>
        <w:t>The</w:t>
      </w:r>
      <w:proofErr w:type="gramEnd"/>
      <w:r w:rsidRPr="00144027">
        <w:rPr>
          <w:rFonts w:ascii="Calibri" w:hAnsi="Calibri" w:cs="Arial"/>
          <w:color w:val="1D2228"/>
          <w:sz w:val="28"/>
          <w:szCs w:val="26"/>
          <w:shd w:val="clear" w:color="auto" w:fill="FFFFFF"/>
        </w:rPr>
        <w:t xml:space="preserve"> above application facility is also available in CLE website </w:t>
      </w:r>
      <w:hyperlink r:id="rId5" w:tgtFrame="_blank" w:history="1">
        <w:r w:rsidRPr="00144027">
          <w:rPr>
            <w:rStyle w:val="Hyperlink"/>
            <w:rFonts w:ascii="Calibri" w:hAnsi="Calibri" w:cs="Arial"/>
            <w:color w:val="4285F4"/>
            <w:sz w:val="28"/>
            <w:szCs w:val="26"/>
            <w:shd w:val="clear" w:color="auto" w:fill="FFFFFF"/>
          </w:rPr>
          <w:t>www.leatherindia.org</w:t>
        </w:r>
      </w:hyperlink>
      <w:r w:rsidRPr="00144027">
        <w:rPr>
          <w:rFonts w:ascii="Calibri" w:hAnsi="Calibri" w:cs="Arial"/>
          <w:color w:val="1D2228"/>
          <w:sz w:val="28"/>
          <w:szCs w:val="26"/>
          <w:shd w:val="clear" w:color="auto" w:fill="FFFFFF"/>
        </w:rPr>
        <w:t>  under the heading SCHEMES – DFIS</w:t>
      </w:r>
    </w:p>
    <w:p w:rsid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r w:rsidRPr="00144027">
        <w:rPr>
          <w:rFonts w:ascii="Calibri" w:hAnsi="Calibri" w:cs="Arial"/>
          <w:color w:val="1D2228"/>
          <w:sz w:val="21"/>
          <w:szCs w:val="19"/>
        </w:rPr>
        <w:br/>
      </w:r>
      <w:r w:rsidRPr="00144027">
        <w:rPr>
          <w:rFonts w:ascii="Calibri" w:hAnsi="Calibri" w:cs="Arial"/>
          <w:color w:val="1D2228"/>
          <w:sz w:val="28"/>
          <w:szCs w:val="26"/>
          <w:shd w:val="clear" w:color="auto" w:fill="FFFFFF"/>
        </w:rPr>
        <w:t>However, as of now, this online IC application facility is applicable for EPC issued in current year 2020-21 only, based on export performance for 2019-20. The software is being updated.</w:t>
      </w:r>
    </w:p>
    <w:p w:rsidR="00144027" w:rsidRP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p>
    <w:p w:rsidR="00144027" w:rsidRDefault="00144027" w:rsidP="00144027">
      <w:pPr>
        <w:shd w:val="clear" w:color="auto" w:fill="FFFFFF"/>
        <w:spacing w:after="0" w:line="240" w:lineRule="auto"/>
        <w:jc w:val="both"/>
        <w:outlineLvl w:val="1"/>
        <w:rPr>
          <w:rFonts w:ascii="Calibri" w:hAnsi="Calibri" w:cs="Arial"/>
          <w:b/>
          <w:bCs/>
          <w:color w:val="1D2228"/>
          <w:sz w:val="28"/>
          <w:szCs w:val="26"/>
          <w:shd w:val="clear" w:color="auto" w:fill="FFFFFF"/>
        </w:rPr>
      </w:pPr>
      <w:r w:rsidRPr="00144027">
        <w:rPr>
          <w:rFonts w:ascii="Calibri" w:hAnsi="Calibri" w:cs="Arial"/>
          <w:b/>
          <w:bCs/>
          <w:color w:val="1D2228"/>
          <w:sz w:val="28"/>
          <w:szCs w:val="26"/>
          <w:shd w:val="clear" w:color="auto" w:fill="FFFFFF"/>
        </w:rPr>
        <w:t>Hence, members applying for IC towards last year’s entitlement (i.e. EPC issued during 2019-20 for the export performance for 2018-19) may now send their IC application + supporting documents through e-mail to the concerned Regional Office or submit physical copies of the same to the concerned Regional Office.</w:t>
      </w:r>
    </w:p>
    <w:p w:rsidR="00144027" w:rsidRPr="00144027" w:rsidRDefault="00144027" w:rsidP="00144027">
      <w:pPr>
        <w:shd w:val="clear" w:color="auto" w:fill="FFFFFF"/>
        <w:spacing w:after="0" w:line="240" w:lineRule="auto"/>
        <w:jc w:val="both"/>
        <w:outlineLvl w:val="1"/>
        <w:rPr>
          <w:rFonts w:ascii="Calibri" w:hAnsi="Calibri" w:cs="Arial"/>
          <w:b/>
          <w:bCs/>
          <w:color w:val="1D2228"/>
          <w:sz w:val="28"/>
          <w:szCs w:val="26"/>
          <w:shd w:val="clear" w:color="auto" w:fill="FFFFFF"/>
        </w:rPr>
      </w:pPr>
    </w:p>
    <w:p w:rsidR="00144027" w:rsidRDefault="00144027" w:rsidP="00144027">
      <w:pPr>
        <w:shd w:val="clear" w:color="auto" w:fill="FFFFFF"/>
        <w:spacing w:after="0" w:line="240" w:lineRule="auto"/>
        <w:jc w:val="both"/>
        <w:outlineLvl w:val="1"/>
        <w:rPr>
          <w:rFonts w:ascii="Calibri" w:hAnsi="Calibri" w:cs="Arial"/>
          <w:b/>
          <w:bCs/>
          <w:color w:val="1D2228"/>
          <w:sz w:val="28"/>
          <w:szCs w:val="26"/>
          <w:shd w:val="clear" w:color="auto" w:fill="FFFFFF"/>
        </w:rPr>
      </w:pPr>
      <w:r w:rsidRPr="00144027">
        <w:rPr>
          <w:rFonts w:ascii="Calibri" w:hAnsi="Calibri" w:cs="Arial"/>
          <w:b/>
          <w:bCs/>
          <w:color w:val="1D2228"/>
          <w:sz w:val="28"/>
          <w:szCs w:val="26"/>
          <w:shd w:val="clear" w:color="auto" w:fill="FFFFFF"/>
        </w:rPr>
        <w:t>As and when online IC application facility is updated, the same will be intimated to members.</w:t>
      </w:r>
    </w:p>
    <w:p w:rsidR="00144027" w:rsidRPr="00144027" w:rsidRDefault="00144027" w:rsidP="00144027">
      <w:pPr>
        <w:shd w:val="clear" w:color="auto" w:fill="FFFFFF"/>
        <w:spacing w:after="0" w:line="240" w:lineRule="auto"/>
        <w:jc w:val="both"/>
        <w:outlineLvl w:val="1"/>
        <w:rPr>
          <w:rFonts w:ascii="Calibri" w:hAnsi="Calibri" w:cs="Arial"/>
          <w:b/>
          <w:bCs/>
          <w:color w:val="1D2228"/>
          <w:sz w:val="28"/>
          <w:szCs w:val="26"/>
          <w:shd w:val="clear" w:color="auto" w:fill="FFFFFF"/>
        </w:rPr>
      </w:pPr>
    </w:p>
    <w:p w:rsid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r w:rsidRPr="00144027">
        <w:rPr>
          <w:rFonts w:ascii="Calibri" w:hAnsi="Calibri" w:cs="Arial"/>
          <w:color w:val="1D2228"/>
          <w:sz w:val="28"/>
          <w:szCs w:val="26"/>
          <w:shd w:val="clear" w:color="auto" w:fill="FFFFFF"/>
        </w:rPr>
        <w:t>Thanks and regards</w:t>
      </w:r>
    </w:p>
    <w:p w:rsidR="00144027" w:rsidRP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p>
    <w:p w:rsidR="00144027" w:rsidRPr="00144027" w:rsidRDefault="00144027" w:rsidP="00144027">
      <w:pPr>
        <w:shd w:val="clear" w:color="auto" w:fill="FFFFFF"/>
        <w:spacing w:after="0" w:line="240" w:lineRule="auto"/>
        <w:jc w:val="both"/>
        <w:outlineLvl w:val="1"/>
        <w:rPr>
          <w:rFonts w:ascii="Calibri" w:hAnsi="Calibri" w:cs="Arial"/>
          <w:b/>
          <w:bCs/>
          <w:color w:val="1D2228"/>
          <w:sz w:val="28"/>
          <w:szCs w:val="26"/>
          <w:shd w:val="clear" w:color="auto" w:fill="FFFFFF"/>
        </w:rPr>
      </w:pPr>
      <w:r w:rsidRPr="00144027">
        <w:rPr>
          <w:rFonts w:ascii="Calibri" w:hAnsi="Calibri" w:cs="Arial"/>
          <w:b/>
          <w:bCs/>
          <w:color w:val="1D2228"/>
          <w:sz w:val="28"/>
          <w:szCs w:val="26"/>
          <w:shd w:val="clear" w:color="auto" w:fill="FFFFFF"/>
        </w:rPr>
        <w:t xml:space="preserve">R. </w:t>
      </w:r>
      <w:proofErr w:type="spellStart"/>
      <w:r w:rsidRPr="00144027">
        <w:rPr>
          <w:rFonts w:ascii="Calibri" w:hAnsi="Calibri" w:cs="Arial"/>
          <w:b/>
          <w:bCs/>
          <w:color w:val="1D2228"/>
          <w:sz w:val="28"/>
          <w:szCs w:val="26"/>
          <w:shd w:val="clear" w:color="auto" w:fill="FFFFFF"/>
        </w:rPr>
        <w:t>Selvam</w:t>
      </w:r>
      <w:proofErr w:type="spellEnd"/>
      <w:r w:rsidRPr="00144027">
        <w:rPr>
          <w:rFonts w:ascii="Calibri" w:hAnsi="Calibri" w:cs="Arial"/>
          <w:b/>
          <w:bCs/>
          <w:color w:val="1D2228"/>
          <w:sz w:val="28"/>
          <w:szCs w:val="26"/>
          <w:shd w:val="clear" w:color="auto" w:fill="FFFFFF"/>
        </w:rPr>
        <w:t xml:space="preserve"> IAS</w:t>
      </w:r>
    </w:p>
    <w:p w:rsidR="00996C5B" w:rsidRPr="00144027" w:rsidRDefault="00144027" w:rsidP="00144027">
      <w:pPr>
        <w:shd w:val="clear" w:color="auto" w:fill="FFFFFF"/>
        <w:spacing w:after="0" w:line="240" w:lineRule="auto"/>
        <w:jc w:val="both"/>
        <w:outlineLvl w:val="1"/>
        <w:rPr>
          <w:rFonts w:ascii="Calibri" w:hAnsi="Calibri" w:cs="Arial"/>
          <w:color w:val="1D2228"/>
          <w:sz w:val="28"/>
          <w:szCs w:val="26"/>
          <w:shd w:val="clear" w:color="auto" w:fill="FFFFFF"/>
        </w:rPr>
      </w:pPr>
      <w:r w:rsidRPr="00144027">
        <w:rPr>
          <w:rFonts w:ascii="Calibri" w:hAnsi="Calibri" w:cs="Arial"/>
          <w:color w:val="1D2228"/>
          <w:sz w:val="28"/>
          <w:szCs w:val="26"/>
          <w:shd w:val="clear" w:color="auto" w:fill="FFFFFF"/>
        </w:rPr>
        <w:t>Executive Director</w:t>
      </w:r>
    </w:p>
    <w:p w:rsidR="00144027" w:rsidRDefault="00144027" w:rsidP="00996C5B">
      <w:pPr>
        <w:shd w:val="clear" w:color="auto" w:fill="FFFFFF"/>
        <w:spacing w:before="300" w:after="150" w:line="240" w:lineRule="auto"/>
        <w:jc w:val="right"/>
        <w:outlineLvl w:val="1"/>
        <w:rPr>
          <w:rFonts w:ascii="Arial" w:hAnsi="Arial" w:cs="Arial"/>
          <w:color w:val="1D2228"/>
          <w:sz w:val="26"/>
          <w:szCs w:val="26"/>
          <w:shd w:val="clear" w:color="auto" w:fill="FFFFFF"/>
        </w:rPr>
      </w:pPr>
    </w:p>
    <w:p w:rsidR="00144027" w:rsidRDefault="00144027" w:rsidP="00996C5B">
      <w:pPr>
        <w:shd w:val="clear" w:color="auto" w:fill="FFFFFF"/>
        <w:spacing w:before="300" w:after="150" w:line="240" w:lineRule="auto"/>
        <w:jc w:val="right"/>
        <w:outlineLvl w:val="1"/>
        <w:rPr>
          <w:rFonts w:ascii="Arial" w:hAnsi="Arial" w:cs="Arial"/>
          <w:color w:val="1D2228"/>
          <w:sz w:val="26"/>
          <w:szCs w:val="26"/>
          <w:shd w:val="clear" w:color="auto" w:fill="FFFFFF"/>
        </w:rPr>
      </w:pPr>
    </w:p>
    <w:p w:rsidR="00996C5B" w:rsidRPr="001E5563" w:rsidRDefault="00996C5B" w:rsidP="00996C5B">
      <w:pPr>
        <w:shd w:val="clear" w:color="auto" w:fill="FFFFFF"/>
        <w:spacing w:before="300" w:after="150" w:line="240" w:lineRule="auto"/>
        <w:jc w:val="right"/>
        <w:outlineLvl w:val="1"/>
        <w:rPr>
          <w:rFonts w:ascii="Times New Roman" w:eastAsia="Times New Roman" w:hAnsi="Times New Roman" w:cs="Helvetica"/>
          <w:color w:val="333333"/>
          <w:sz w:val="26"/>
          <w:szCs w:val="45"/>
          <w:lang w:eastAsia="en-IN"/>
        </w:rPr>
      </w:pPr>
      <w:r>
        <w:rPr>
          <w:rFonts w:ascii="Times New Roman" w:eastAsia="Times New Roman" w:hAnsi="Times New Roman" w:cs="Helvetica"/>
          <w:color w:val="333333"/>
          <w:sz w:val="26"/>
          <w:szCs w:val="45"/>
          <w:lang w:eastAsia="en-IN"/>
        </w:rPr>
        <w:t>May</w:t>
      </w:r>
      <w:r w:rsidRPr="001E5563">
        <w:rPr>
          <w:rFonts w:ascii="Times New Roman" w:eastAsia="Times New Roman" w:hAnsi="Times New Roman" w:cs="Helvetica"/>
          <w:color w:val="333333"/>
          <w:sz w:val="26"/>
          <w:szCs w:val="45"/>
          <w:lang w:eastAsia="en-IN"/>
        </w:rPr>
        <w:t xml:space="preserve"> 15, 2020 </w:t>
      </w:r>
    </w:p>
    <w:p w:rsidR="00996C5B" w:rsidRPr="00E43A98" w:rsidRDefault="00996C5B" w:rsidP="00996C5B">
      <w:pPr>
        <w:rPr>
          <w:sz w:val="26"/>
        </w:rPr>
      </w:pPr>
      <w:r w:rsidRPr="00E43A98">
        <w:rPr>
          <w:sz w:val="26"/>
        </w:rPr>
        <w:t xml:space="preserve">Members of the Council </w:t>
      </w:r>
    </w:p>
    <w:p w:rsidR="00996C5B" w:rsidRPr="001568EE" w:rsidRDefault="00996C5B" w:rsidP="00996C5B">
      <w:pPr>
        <w:jc w:val="center"/>
        <w:rPr>
          <w:b/>
          <w:color w:val="FF0000"/>
          <w:sz w:val="26"/>
        </w:rPr>
      </w:pPr>
      <w:proofErr w:type="gramStart"/>
      <w:r w:rsidRPr="001568EE">
        <w:rPr>
          <w:b/>
          <w:color w:val="FF0000"/>
          <w:sz w:val="26"/>
        </w:rPr>
        <w:t>Sub :</w:t>
      </w:r>
      <w:proofErr w:type="gramEnd"/>
      <w:r w:rsidRPr="001568EE">
        <w:rPr>
          <w:b/>
          <w:color w:val="FF0000"/>
          <w:sz w:val="26"/>
        </w:rPr>
        <w:t xml:space="preserve"> Extension of Validity of Export Performance Certificate under Duty Free Import Scheme (DFIS) for 2019-20 </w:t>
      </w:r>
      <w:proofErr w:type="spellStart"/>
      <w:r w:rsidRPr="001568EE">
        <w:rPr>
          <w:b/>
          <w:color w:val="FF0000"/>
          <w:sz w:val="26"/>
        </w:rPr>
        <w:t>upto</w:t>
      </w:r>
      <w:proofErr w:type="spellEnd"/>
      <w:r w:rsidRPr="001568EE">
        <w:rPr>
          <w:b/>
          <w:color w:val="FF0000"/>
          <w:sz w:val="26"/>
        </w:rPr>
        <w:t xml:space="preserve"> September 30, 2020</w:t>
      </w:r>
    </w:p>
    <w:p w:rsidR="00996C5B" w:rsidRDefault="00996C5B" w:rsidP="00996C5B">
      <w:pPr>
        <w:spacing w:line="240" w:lineRule="auto"/>
        <w:rPr>
          <w:sz w:val="26"/>
        </w:rPr>
      </w:pPr>
      <w:r>
        <w:rPr>
          <w:sz w:val="26"/>
        </w:rPr>
        <w:t>Dear Member</w:t>
      </w:r>
    </w:p>
    <w:p w:rsidR="00996C5B" w:rsidRDefault="00996C5B" w:rsidP="00996C5B">
      <w:pPr>
        <w:spacing w:line="240" w:lineRule="auto"/>
        <w:jc w:val="both"/>
        <w:rPr>
          <w:sz w:val="26"/>
        </w:rPr>
      </w:pPr>
      <w:r>
        <w:rPr>
          <w:sz w:val="26"/>
        </w:rPr>
        <w:t xml:space="preserve">As you are kindly aware, CLE is issuing the Export Performance Certificate (EPC) to eligible member exporters of leather garments, footwear and other leather products as per Serial Nos. 288, 311 and 312 of Customs Notification No. 50/2017 dated 30.6.2017 under Duty Free Import Scheme (DFIS). DFIS provides Basic Customs Duty exemption for import of notified critical inputs </w:t>
      </w:r>
      <w:proofErr w:type="spellStart"/>
      <w:r>
        <w:rPr>
          <w:sz w:val="26"/>
        </w:rPr>
        <w:t>upto</w:t>
      </w:r>
      <w:proofErr w:type="spellEnd"/>
      <w:r>
        <w:rPr>
          <w:sz w:val="26"/>
        </w:rPr>
        <w:t xml:space="preserve"> 3% of FOB value of imports in previous year for leather garments and 5% for footwear and other leather products. </w:t>
      </w:r>
    </w:p>
    <w:p w:rsidR="00996C5B" w:rsidRPr="00665B32" w:rsidRDefault="00996C5B" w:rsidP="00996C5B">
      <w:pPr>
        <w:spacing w:line="240" w:lineRule="auto"/>
        <w:jc w:val="both"/>
        <w:rPr>
          <w:b/>
          <w:sz w:val="26"/>
        </w:rPr>
      </w:pPr>
      <w:r>
        <w:rPr>
          <w:b/>
          <w:sz w:val="26"/>
        </w:rPr>
        <w:t xml:space="preserve">Considering the losses suffered by the industry due to COVID 19 Pandemic, Chairman, CLE had submitted representation to the </w:t>
      </w:r>
      <w:proofErr w:type="spellStart"/>
      <w:r>
        <w:rPr>
          <w:b/>
          <w:sz w:val="26"/>
        </w:rPr>
        <w:t>Honble</w:t>
      </w:r>
      <w:proofErr w:type="spellEnd"/>
      <w:r>
        <w:rPr>
          <w:b/>
          <w:sz w:val="26"/>
        </w:rPr>
        <w:t xml:space="preserve"> Union Minister of Commerce and Industry and the Drawback Directorate in Ministry of Finance to extend the validity of the DFIS/EPC for the year 2019-20 till September 30, 2020. </w:t>
      </w:r>
    </w:p>
    <w:p w:rsidR="00996C5B" w:rsidRDefault="00996C5B" w:rsidP="00996C5B">
      <w:pPr>
        <w:spacing w:line="240" w:lineRule="auto"/>
        <w:jc w:val="both"/>
        <w:rPr>
          <w:sz w:val="26"/>
        </w:rPr>
      </w:pPr>
      <w:r w:rsidRPr="00665B32">
        <w:rPr>
          <w:b/>
          <w:sz w:val="26"/>
        </w:rPr>
        <w:t xml:space="preserve">We are pleased to inform you that the Department of Revenue, Ministry of Finance </w:t>
      </w:r>
      <w:proofErr w:type="gramStart"/>
      <w:r w:rsidRPr="00665B32">
        <w:rPr>
          <w:b/>
          <w:sz w:val="26"/>
        </w:rPr>
        <w:t>has</w:t>
      </w:r>
      <w:proofErr w:type="gramEnd"/>
      <w:r w:rsidRPr="00665B32">
        <w:rPr>
          <w:b/>
          <w:sz w:val="26"/>
        </w:rPr>
        <w:t xml:space="preserve"> now issued a Customs Notification No. 23/2020 dated 14</w:t>
      </w:r>
      <w:r w:rsidRPr="00665B32">
        <w:rPr>
          <w:b/>
          <w:sz w:val="26"/>
          <w:vertAlign w:val="superscript"/>
        </w:rPr>
        <w:t>th</w:t>
      </w:r>
      <w:r w:rsidRPr="00665B32">
        <w:rPr>
          <w:b/>
          <w:sz w:val="26"/>
        </w:rPr>
        <w:t xml:space="preserve"> May 2020 (copy enclosed) extending the validity of the EPC for the year 2019-20 </w:t>
      </w:r>
      <w:proofErr w:type="spellStart"/>
      <w:r w:rsidRPr="00665B32">
        <w:rPr>
          <w:b/>
          <w:sz w:val="26"/>
        </w:rPr>
        <w:t>upto</w:t>
      </w:r>
      <w:proofErr w:type="spellEnd"/>
      <w:r w:rsidRPr="00665B32">
        <w:rPr>
          <w:b/>
          <w:sz w:val="26"/>
        </w:rPr>
        <w:t xml:space="preserve"> September 30, 2020. On account of this, member exporters can utilise the balance remaining value of import entitlement for the year 2019-20 (for import of critical inputs)</w:t>
      </w:r>
      <w:r>
        <w:rPr>
          <w:sz w:val="26"/>
        </w:rPr>
        <w:t xml:space="preserve"> </w:t>
      </w:r>
      <w:proofErr w:type="spellStart"/>
      <w:r w:rsidRPr="00665B32">
        <w:rPr>
          <w:b/>
          <w:sz w:val="26"/>
        </w:rPr>
        <w:t>upto</w:t>
      </w:r>
      <w:proofErr w:type="spellEnd"/>
      <w:r w:rsidRPr="00665B32">
        <w:rPr>
          <w:b/>
          <w:sz w:val="26"/>
        </w:rPr>
        <w:t xml:space="preserve"> September 30, 2020</w:t>
      </w:r>
      <w:r>
        <w:rPr>
          <w:sz w:val="26"/>
        </w:rPr>
        <w:t xml:space="preserve">. </w:t>
      </w:r>
    </w:p>
    <w:p w:rsidR="00996C5B" w:rsidRDefault="00996C5B" w:rsidP="00996C5B">
      <w:pPr>
        <w:spacing w:line="240" w:lineRule="auto"/>
        <w:jc w:val="both"/>
        <w:rPr>
          <w:b/>
          <w:sz w:val="26"/>
        </w:rPr>
      </w:pPr>
      <w:r>
        <w:rPr>
          <w:b/>
          <w:sz w:val="26"/>
        </w:rPr>
        <w:t xml:space="preserve">Members may note the above and accordingly for Import Certificate.  CLE thanks the </w:t>
      </w:r>
      <w:proofErr w:type="spellStart"/>
      <w:r>
        <w:rPr>
          <w:b/>
          <w:sz w:val="26"/>
        </w:rPr>
        <w:t>Hon’ble</w:t>
      </w:r>
      <w:proofErr w:type="spellEnd"/>
      <w:r>
        <w:rPr>
          <w:b/>
          <w:sz w:val="26"/>
        </w:rPr>
        <w:t xml:space="preserve"> Union Minister for Commerce and Industry, </w:t>
      </w:r>
      <w:proofErr w:type="spellStart"/>
      <w:r>
        <w:rPr>
          <w:b/>
          <w:sz w:val="26"/>
        </w:rPr>
        <w:t>Hon’ble</w:t>
      </w:r>
      <w:proofErr w:type="spellEnd"/>
      <w:r>
        <w:rPr>
          <w:b/>
          <w:sz w:val="26"/>
        </w:rPr>
        <w:t xml:space="preserve"> Union Minister of Finance, Ministry of Commerce and Industry, Ministry of Finance and the Drawback Directorate for this kind consideration. </w:t>
      </w:r>
    </w:p>
    <w:p w:rsidR="00996C5B" w:rsidRDefault="00996C5B" w:rsidP="00996C5B">
      <w:pPr>
        <w:spacing w:line="240" w:lineRule="auto"/>
        <w:jc w:val="both"/>
        <w:rPr>
          <w:sz w:val="26"/>
        </w:rPr>
      </w:pPr>
      <w:r>
        <w:rPr>
          <w:sz w:val="26"/>
        </w:rPr>
        <w:t>Thanks and regards</w:t>
      </w:r>
    </w:p>
    <w:p w:rsidR="00996C5B" w:rsidRDefault="00996C5B" w:rsidP="00996C5B">
      <w:pPr>
        <w:spacing w:after="0" w:line="240" w:lineRule="auto"/>
        <w:jc w:val="both"/>
        <w:rPr>
          <w:sz w:val="26"/>
        </w:rPr>
      </w:pPr>
      <w:r>
        <w:rPr>
          <w:sz w:val="26"/>
        </w:rPr>
        <w:t xml:space="preserve">R. </w:t>
      </w:r>
      <w:proofErr w:type="spellStart"/>
      <w:r>
        <w:rPr>
          <w:sz w:val="26"/>
        </w:rPr>
        <w:t>Selvam</w:t>
      </w:r>
      <w:proofErr w:type="spellEnd"/>
      <w:r>
        <w:rPr>
          <w:sz w:val="26"/>
        </w:rPr>
        <w:t xml:space="preserve"> IAS</w:t>
      </w:r>
    </w:p>
    <w:p w:rsidR="00996C5B" w:rsidRPr="00665B32" w:rsidRDefault="00996C5B" w:rsidP="00996C5B">
      <w:pPr>
        <w:spacing w:after="0" w:line="240" w:lineRule="auto"/>
        <w:jc w:val="both"/>
        <w:rPr>
          <w:sz w:val="26"/>
        </w:rPr>
      </w:pPr>
      <w:r>
        <w:rPr>
          <w:sz w:val="26"/>
        </w:rPr>
        <w:t xml:space="preserve">Executive Director </w:t>
      </w:r>
    </w:p>
    <w:p w:rsidR="005D0025" w:rsidRDefault="005D0025"/>
    <w:p w:rsidR="00144027" w:rsidRDefault="00144027"/>
    <w:p w:rsidR="00144027" w:rsidRDefault="00144027"/>
    <w:p w:rsidR="00144027" w:rsidRDefault="00144027"/>
    <w:p w:rsidR="00144027" w:rsidRDefault="00144027"/>
    <w:p w:rsidR="00144027" w:rsidRDefault="00144027">
      <w:r>
        <w:rPr>
          <w:noProof/>
          <w:lang w:eastAsia="en-IN"/>
        </w:rPr>
        <w:drawing>
          <wp:inline distT="0" distB="0" distL="0" distR="0">
            <wp:extent cx="5731510" cy="741923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31510" cy="7419234"/>
                    </a:xfrm>
                    <a:prstGeom prst="rect">
                      <a:avLst/>
                    </a:prstGeom>
                    <a:noFill/>
                    <a:ln w="9525">
                      <a:noFill/>
                      <a:miter lim="800000"/>
                      <a:headEnd/>
                      <a:tailEnd/>
                    </a:ln>
                  </pic:spPr>
                </pic:pic>
              </a:graphicData>
            </a:graphic>
          </wp:inline>
        </w:drawing>
      </w:r>
    </w:p>
    <w:p w:rsidR="00144027" w:rsidRDefault="00144027"/>
    <w:p w:rsidR="00144027" w:rsidRDefault="00144027"/>
    <w:p w:rsidR="00144027" w:rsidRDefault="00144027"/>
    <w:p w:rsidR="00144027" w:rsidRDefault="00144027"/>
    <w:p w:rsidR="00144027" w:rsidRDefault="00144027"/>
    <w:p w:rsidR="00144027" w:rsidRDefault="00144027"/>
    <w:p w:rsidR="00144027" w:rsidRDefault="00144027"/>
    <w:p w:rsidR="00144027" w:rsidRDefault="00144027">
      <w:r>
        <w:rPr>
          <w:noProof/>
          <w:lang w:eastAsia="en-IN"/>
        </w:rPr>
        <w:drawing>
          <wp:inline distT="0" distB="0" distL="0" distR="0">
            <wp:extent cx="5731510" cy="7419234"/>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31510" cy="7419234"/>
                    </a:xfrm>
                    <a:prstGeom prst="rect">
                      <a:avLst/>
                    </a:prstGeom>
                    <a:noFill/>
                    <a:ln w="9525">
                      <a:noFill/>
                      <a:miter lim="800000"/>
                      <a:headEnd/>
                      <a:tailEnd/>
                    </a:ln>
                  </pic:spPr>
                </pic:pic>
              </a:graphicData>
            </a:graphic>
          </wp:inline>
        </w:drawing>
      </w:r>
    </w:p>
    <w:sectPr w:rsidR="00144027" w:rsidSect="00D60318">
      <w:pgSz w:w="11906" w:h="16838"/>
      <w:pgMar w:top="993"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996C5B"/>
    <w:rsid w:val="00144027"/>
    <w:rsid w:val="005D0025"/>
    <w:rsid w:val="00996C5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C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027"/>
    <w:rPr>
      <w:rFonts w:ascii="Tahoma" w:hAnsi="Tahoma" w:cs="Tahoma"/>
      <w:sz w:val="16"/>
      <w:szCs w:val="16"/>
    </w:rPr>
  </w:style>
  <w:style w:type="character" w:styleId="Hyperlink">
    <w:name w:val="Hyperlink"/>
    <w:basedOn w:val="DefaultParagraphFont"/>
    <w:uiPriority w:val="99"/>
    <w:semiHidden/>
    <w:unhideWhenUsed/>
    <w:rsid w:val="0014402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www.leatherindia.org/" TargetMode="External"/><Relationship Id="rId4" Type="http://schemas.openxmlformats.org/officeDocument/2006/relationships/hyperlink" Target="http://members.leatherindia.org/live/online-submit/epc/import-certificate-submission.asp"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515</Words>
  <Characters>2941</Characters>
  <Application>Microsoft Office Word</Application>
  <DocSecurity>0</DocSecurity>
  <Lines>24</Lines>
  <Paragraphs>6</Paragraphs>
  <ScaleCrop>false</ScaleCrop>
  <Company>Hewlett-Packard Company</Company>
  <LinksUpToDate>false</LinksUpToDate>
  <CharactersWithSpaces>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2</cp:revision>
  <dcterms:created xsi:type="dcterms:W3CDTF">2020-05-19T07:49:00Z</dcterms:created>
  <dcterms:modified xsi:type="dcterms:W3CDTF">2020-05-19T08:01:00Z</dcterms:modified>
</cp:coreProperties>
</file>