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0F" w:rsidRPr="00F61F0F" w:rsidRDefault="00F61F0F" w:rsidP="00F61F0F">
      <w:pPr>
        <w:spacing w:after="0" w:line="240" w:lineRule="auto"/>
        <w:ind w:left="720" w:right="1125"/>
        <w:jc w:val="center"/>
        <w:rPr>
          <w:rFonts w:ascii="Arial" w:eastAsia="Times New Roman" w:hAnsi="Arial" w:cs="Arial"/>
          <w:b/>
          <w:bCs/>
          <w:sz w:val="20"/>
          <w:szCs w:val="20"/>
          <w:lang w:eastAsia="en-IN" w:bidi="hi-IN"/>
        </w:rPr>
      </w:pPr>
      <w:r w:rsidRPr="00F61F0F">
        <w:rPr>
          <w:rFonts w:ascii="Arial" w:eastAsia="Times New Roman" w:hAnsi="Arial" w:cs="Arial"/>
          <w:b/>
          <w:bCs/>
          <w:sz w:val="20"/>
          <w:szCs w:val="20"/>
          <w:lang w:eastAsia="en-IN" w:bidi="hi-IN"/>
        </w:rPr>
        <w:t>[TO BE PUBLISHED IN THE GAZETTE OF INDIA, EXTRAORDINARY, PART II, SECTION 3, SUB-SECTION (i)]</w:t>
      </w:r>
    </w:p>
    <w:p w:rsidR="00F61F0F" w:rsidRPr="00F61F0F" w:rsidRDefault="00F61F0F" w:rsidP="00F61F0F">
      <w:pPr>
        <w:spacing w:after="0" w:line="240" w:lineRule="auto"/>
        <w:ind w:left="720" w:right="1125"/>
        <w:jc w:val="center"/>
        <w:rPr>
          <w:rFonts w:ascii="Arial" w:eastAsia="Times New Roman" w:hAnsi="Arial" w:cs="Arial"/>
          <w:b/>
          <w:bCs/>
          <w:sz w:val="20"/>
          <w:szCs w:val="20"/>
          <w:lang w:eastAsia="en-IN" w:bidi="hi-IN"/>
        </w:rPr>
      </w:pPr>
    </w:p>
    <w:p w:rsidR="00F61F0F" w:rsidRPr="00F61F0F" w:rsidRDefault="00F61F0F" w:rsidP="00F61F0F">
      <w:pPr>
        <w:spacing w:after="0" w:line="240" w:lineRule="auto"/>
        <w:ind w:left="720" w:right="1125"/>
        <w:jc w:val="center"/>
        <w:rPr>
          <w:rFonts w:ascii="Arial" w:eastAsia="Times New Roman" w:hAnsi="Arial" w:cs="Arial"/>
          <w:b/>
          <w:bCs/>
          <w:sz w:val="20"/>
          <w:szCs w:val="20"/>
          <w:lang w:eastAsia="en-IN" w:bidi="hi-IN"/>
        </w:rPr>
      </w:pPr>
      <w:r w:rsidRPr="00F61F0F">
        <w:rPr>
          <w:rFonts w:ascii="Arial" w:eastAsia="Times New Roman" w:hAnsi="Arial" w:cs="Arial"/>
          <w:b/>
          <w:bCs/>
          <w:sz w:val="20"/>
          <w:szCs w:val="20"/>
          <w:lang w:eastAsia="en-IN" w:bidi="hi-IN"/>
        </w:rPr>
        <w:t>GOVERNMENT OF INDIA</w:t>
      </w:r>
    </w:p>
    <w:p w:rsidR="00F61F0F" w:rsidRPr="00F61F0F" w:rsidRDefault="00F61F0F" w:rsidP="00F61F0F">
      <w:pPr>
        <w:tabs>
          <w:tab w:val="left" w:pos="810"/>
        </w:tabs>
        <w:spacing w:after="0" w:line="240" w:lineRule="auto"/>
        <w:ind w:left="720" w:right="1125"/>
        <w:jc w:val="center"/>
        <w:rPr>
          <w:rFonts w:ascii="Arial" w:eastAsia="Times New Roman" w:hAnsi="Arial" w:cs="Arial"/>
          <w:b/>
          <w:bCs/>
          <w:sz w:val="20"/>
          <w:szCs w:val="20"/>
          <w:lang w:eastAsia="en-IN" w:bidi="hi-IN"/>
        </w:rPr>
      </w:pPr>
      <w:r w:rsidRPr="00F61F0F">
        <w:rPr>
          <w:rFonts w:ascii="Arial" w:eastAsia="Times New Roman" w:hAnsi="Arial" w:cs="Arial"/>
          <w:b/>
          <w:bCs/>
          <w:sz w:val="20"/>
          <w:szCs w:val="20"/>
          <w:lang w:eastAsia="en-IN" w:bidi="hi-IN"/>
        </w:rPr>
        <w:t>MINISTRY OF FINANCE</w:t>
      </w:r>
    </w:p>
    <w:p w:rsidR="00F61F0F" w:rsidRPr="00F61F0F" w:rsidRDefault="00F61F0F" w:rsidP="00F61F0F">
      <w:pPr>
        <w:spacing w:after="0" w:line="240" w:lineRule="auto"/>
        <w:ind w:left="720" w:right="1125"/>
        <w:jc w:val="center"/>
        <w:rPr>
          <w:rFonts w:ascii="Arial" w:eastAsia="Times New Roman" w:hAnsi="Arial" w:cs="Arial"/>
          <w:b/>
          <w:bCs/>
          <w:sz w:val="20"/>
          <w:szCs w:val="20"/>
          <w:lang w:eastAsia="en-IN" w:bidi="hi-IN"/>
        </w:rPr>
      </w:pPr>
      <w:r w:rsidRPr="00F61F0F">
        <w:rPr>
          <w:rFonts w:ascii="Arial" w:eastAsia="Times New Roman" w:hAnsi="Arial" w:cs="Arial"/>
          <w:b/>
          <w:bCs/>
          <w:sz w:val="20"/>
          <w:szCs w:val="20"/>
          <w:lang w:eastAsia="en-IN" w:bidi="hi-IN"/>
        </w:rPr>
        <w:t>(DEPARTMENT OF REVENUE)</w:t>
      </w:r>
    </w:p>
    <w:p w:rsidR="00F61F0F" w:rsidRPr="00F61F0F" w:rsidRDefault="00F61F0F" w:rsidP="00F61F0F">
      <w:pPr>
        <w:spacing w:after="0" w:line="240" w:lineRule="auto"/>
        <w:ind w:left="720" w:right="1125"/>
        <w:jc w:val="center"/>
        <w:rPr>
          <w:rFonts w:ascii="Arial" w:eastAsia="Times New Roman" w:hAnsi="Arial" w:cs="Arial"/>
          <w:b/>
          <w:bCs/>
          <w:sz w:val="20"/>
          <w:szCs w:val="20"/>
          <w:lang w:eastAsia="en-IN" w:bidi="hi-IN"/>
        </w:rPr>
      </w:pPr>
    </w:p>
    <w:p w:rsidR="00F61F0F" w:rsidRPr="00F61F0F" w:rsidRDefault="00F61F0F" w:rsidP="00F61F0F">
      <w:pPr>
        <w:spacing w:after="0" w:line="240" w:lineRule="auto"/>
        <w:ind w:left="720" w:right="1125"/>
        <w:jc w:val="center"/>
        <w:rPr>
          <w:rFonts w:ascii="Arial" w:eastAsia="Times New Roman" w:hAnsi="Arial" w:cs="Arial"/>
          <w:b/>
          <w:bCs/>
          <w:sz w:val="20"/>
          <w:szCs w:val="20"/>
          <w:lang w:eastAsia="en-IN" w:bidi="hi-IN"/>
        </w:rPr>
      </w:pPr>
      <w:r w:rsidRPr="00F61F0F">
        <w:rPr>
          <w:rFonts w:ascii="Arial" w:eastAsia="Times New Roman" w:hAnsi="Arial" w:cs="Arial"/>
          <w:b/>
          <w:bCs/>
          <w:sz w:val="20"/>
          <w:szCs w:val="20"/>
          <w:lang w:eastAsia="en-IN" w:bidi="hi-IN"/>
        </w:rPr>
        <w:t>Notification No. 21 / 2015 - Customs (N.T.)</w:t>
      </w:r>
    </w:p>
    <w:p w:rsidR="00F61F0F" w:rsidRPr="00F61F0F" w:rsidRDefault="00F61F0F" w:rsidP="00F61F0F">
      <w:pPr>
        <w:spacing w:after="0" w:line="240" w:lineRule="auto"/>
        <w:ind w:left="720" w:right="1125"/>
        <w:jc w:val="right"/>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 </w:t>
      </w:r>
    </w:p>
    <w:p w:rsidR="00F61F0F" w:rsidRPr="00F61F0F" w:rsidRDefault="00F61F0F" w:rsidP="00F61F0F">
      <w:pPr>
        <w:spacing w:after="0" w:line="240" w:lineRule="auto"/>
        <w:ind w:left="720" w:right="1125"/>
        <w:jc w:val="right"/>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New Delhi, dated the 10</w:t>
      </w:r>
      <w:r w:rsidRPr="00F61F0F">
        <w:rPr>
          <w:rFonts w:ascii="Arial" w:eastAsia="Times New Roman" w:hAnsi="Arial" w:cs="Arial"/>
          <w:sz w:val="20"/>
          <w:szCs w:val="20"/>
          <w:vertAlign w:val="superscript"/>
          <w:lang w:eastAsia="en-IN" w:bidi="hi-IN"/>
        </w:rPr>
        <w:t>th</w:t>
      </w:r>
      <w:r w:rsidRPr="00F61F0F">
        <w:rPr>
          <w:rFonts w:ascii="Arial" w:eastAsia="Times New Roman" w:hAnsi="Arial" w:cs="Arial"/>
          <w:sz w:val="20"/>
          <w:szCs w:val="20"/>
          <w:lang w:eastAsia="en-IN" w:bidi="hi-IN"/>
        </w:rPr>
        <w:t xml:space="preserve"> February, 2015</w:t>
      </w: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ab/>
        <w:t>G.S.R. 82 (E). – In exercise of the powers conferred by sub-section (2) of section 75 of the Customs Act, 1962 (52 of 1962), sub-section (2) of section 37 of the Central Excise Act, 1944 (1 of 1944), and section 93A read with sub-section (2) of section 94 of the Finance Act, 1994 (32 of 1994), read with rules 3 and 4 of the Customs, Central Excise Duties and Service Tax Drawback Rules, 1995, the Central Government hereby makes the following amendments in the notification of the Government of India in the Ministry of Finance (Department of Revenue), No. 110/2014 - Customs (N.T.), dated the 17</w:t>
      </w:r>
      <w:r w:rsidRPr="00F61F0F">
        <w:rPr>
          <w:rFonts w:ascii="Arial" w:eastAsia="Times New Roman" w:hAnsi="Arial" w:cs="Arial"/>
          <w:color w:val="000000"/>
          <w:sz w:val="20"/>
          <w:szCs w:val="20"/>
          <w:vertAlign w:val="superscript"/>
          <w:lang w:eastAsia="en-IN" w:bidi="hi-IN"/>
        </w:rPr>
        <w:t>th</w:t>
      </w:r>
      <w:r w:rsidRPr="00F61F0F">
        <w:rPr>
          <w:rFonts w:ascii="Arial" w:eastAsia="Times New Roman" w:hAnsi="Arial" w:cs="Arial"/>
          <w:color w:val="000000"/>
          <w:sz w:val="20"/>
          <w:szCs w:val="20"/>
          <w:lang w:eastAsia="en-IN" w:bidi="hi-IN"/>
        </w:rPr>
        <w:t xml:space="preserve"> Novem</w:t>
      </w:r>
      <w:r w:rsidRPr="00F61F0F">
        <w:rPr>
          <w:rFonts w:ascii="Arial" w:eastAsia="Times New Roman" w:hAnsi="Arial" w:cs="Arial"/>
          <w:sz w:val="20"/>
          <w:szCs w:val="20"/>
          <w:lang w:eastAsia="en-IN" w:bidi="hi-IN"/>
        </w:rPr>
        <w:t>ber</w:t>
      </w:r>
      <w:r w:rsidRPr="00F61F0F">
        <w:rPr>
          <w:rFonts w:ascii="Arial" w:eastAsia="Times New Roman" w:hAnsi="Arial" w:cs="Arial"/>
          <w:color w:val="000000"/>
          <w:sz w:val="20"/>
          <w:szCs w:val="20"/>
          <w:lang w:eastAsia="en-IN" w:bidi="hi-IN"/>
        </w:rPr>
        <w:t xml:space="preserve">, 2014 published </w:t>
      </w:r>
      <w:r w:rsidRPr="00F61F0F">
        <w:rPr>
          <w:rFonts w:ascii="Arial" w:eastAsia="Times New Roman" w:hAnsi="Arial" w:cs="Arial"/>
          <w:i/>
          <w:iCs/>
          <w:color w:val="000000"/>
          <w:sz w:val="20"/>
          <w:szCs w:val="20"/>
          <w:lang w:eastAsia="en-IN" w:bidi="hi-IN"/>
        </w:rPr>
        <w:t>vide</w:t>
      </w:r>
      <w:r w:rsidRPr="00F61F0F">
        <w:rPr>
          <w:rFonts w:ascii="Arial" w:eastAsia="Times New Roman" w:hAnsi="Arial" w:cs="Arial"/>
          <w:color w:val="000000"/>
          <w:sz w:val="20"/>
          <w:szCs w:val="20"/>
          <w:lang w:eastAsia="en-IN" w:bidi="hi-IN"/>
        </w:rPr>
        <w:t xml:space="preserve"> number G.S.R. 814 (E), dated the 17</w:t>
      </w:r>
      <w:r w:rsidRPr="00F61F0F">
        <w:rPr>
          <w:rFonts w:ascii="Arial" w:eastAsia="Times New Roman" w:hAnsi="Arial" w:cs="Arial"/>
          <w:color w:val="000000"/>
          <w:sz w:val="20"/>
          <w:szCs w:val="20"/>
          <w:vertAlign w:val="superscript"/>
          <w:lang w:eastAsia="en-IN" w:bidi="hi-IN"/>
        </w:rPr>
        <w:t>th</w:t>
      </w:r>
      <w:r w:rsidRPr="00F61F0F">
        <w:rPr>
          <w:rFonts w:ascii="Arial" w:eastAsia="Times New Roman" w:hAnsi="Arial" w:cs="Arial"/>
          <w:color w:val="000000"/>
          <w:sz w:val="20"/>
          <w:szCs w:val="20"/>
          <w:lang w:eastAsia="en-IN" w:bidi="hi-IN"/>
        </w:rPr>
        <w:t xml:space="preserve"> Novem</w:t>
      </w:r>
      <w:r w:rsidRPr="00F61F0F">
        <w:rPr>
          <w:rFonts w:ascii="Arial" w:eastAsia="Times New Roman" w:hAnsi="Arial" w:cs="Arial"/>
          <w:sz w:val="20"/>
          <w:szCs w:val="20"/>
          <w:lang w:eastAsia="en-IN" w:bidi="hi-IN"/>
        </w:rPr>
        <w:t>ber</w:t>
      </w:r>
      <w:r w:rsidRPr="00F61F0F">
        <w:rPr>
          <w:rFonts w:ascii="Arial" w:eastAsia="Times New Roman" w:hAnsi="Arial" w:cs="Arial"/>
          <w:color w:val="000000"/>
          <w:sz w:val="20"/>
          <w:szCs w:val="20"/>
          <w:lang w:eastAsia="en-IN" w:bidi="hi-IN"/>
        </w:rPr>
        <w:t>, 2014, namely:-</w:t>
      </w: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In the said Notification, in the SCHEDULE,-</w:t>
      </w:r>
    </w:p>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p>
    <w:p w:rsidR="00F61F0F" w:rsidRPr="00F61F0F" w:rsidRDefault="00F61F0F" w:rsidP="00F61F0F">
      <w:pPr>
        <w:spacing w:line="240" w:lineRule="auto"/>
        <w:ind w:left="720" w:right="1125"/>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 xml:space="preserve">(i)  in CHAPTER - 42, - </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(a)   against Tariff item 420199, for the entry in column (3), the entry "Per piece"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(b)  against Tariff item 420199, for the entry in column (4), the entry "7%"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(c)  against Tariff item 420199, for the entry in column (5), the entry "119"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(d)  against Tariff item 420199, for the entry in column (7), the entry "32.3"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(e)  against Tariff item 42020301, for the entry in column (5), the entry “70”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(f)   against Tariff item 42020301, for the entry in column (7), the entry "17.3"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(g)  against Tariff item 42020401, for the entry in column (5), the entry "70"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(h)  against Tariff item 42020401, for the entry in column (7), the entry "17.3"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(i)   against Tariff item 420301, for the entry in column (5), the entry "820"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(j)   against Tariff item 420301, for the entry in column (7), the entry "164"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(k)  against Tariff item 420599, for the entry in column (5), the entry "99.4"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 xml:space="preserve">(l)   against Tariff item 420599, for the entry in column (7), the entry "37.8" shall be substituted; </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(m) against Tariff item 430301, for the entry in column (5), the entry "820"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(n)  against Tariff item 430301, for the entry in column (7), the entry "164" shall be substituted;</w:t>
      </w: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p>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(ii) in CHAPTER - 48,-</w:t>
      </w:r>
    </w:p>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(a)   against Tariff item 482306, for the entry in column (5), the entry "28.4"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(b)   against Tariff  item 482306, for the entry in column (7), the entry "8.6" shall be substituted;</w:t>
      </w:r>
    </w:p>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p>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(iii)  in CHAPTER - 57,-</w:t>
      </w:r>
    </w:p>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(a)  against Tariff item 570204, for the entry in column (5), the entry "77.9"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(b)  against Tariff item 570204, for the entry in column (7), the entry "17.3"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(c)  against Tariff item 570301, for the entry in column (5), the entry "326.4"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(d)  against Tariff item 570301, for the entry in column (7), the entry "127.9"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(e)  against Tariff item 570304, for the entry in column (5), the entry "77.9"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(f)  against Tariff item 570304, for the entry in column (7), the entry "17.3"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(g)  against Tariff item 570501, for the entry in column (5), the entry "77.9"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(h) against Tariff item 570501, for the entry in column (7), the entry "17.3"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(i)  against Tariff item 570503, for the entry in column (5), the entry "88.7"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(j)  against Tariff item 570503, for the entry in column (7), the entry "18.3" shall be substituted;</w:t>
      </w:r>
    </w:p>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ab/>
      </w: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(iv)   in CHAPTER - 61, after the Tariff item 61140406 and the entries relating thereto, the following Tariff item and entries shall be inserted, namely:-</w:t>
      </w:r>
    </w:p>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p>
    <w:tbl>
      <w:tblPr>
        <w:tblW w:w="95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870"/>
        <w:gridCol w:w="810"/>
        <w:gridCol w:w="900"/>
        <w:gridCol w:w="810"/>
        <w:gridCol w:w="900"/>
        <w:gridCol w:w="900"/>
      </w:tblGrid>
      <w:tr w:rsidR="00F61F0F" w:rsidRPr="00F61F0F" w:rsidTr="00F61F0F">
        <w:trPr>
          <w:trHeight w:val="235"/>
        </w:trPr>
        <w:tc>
          <w:tcPr>
            <w:tcW w:w="13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“61140407</w:t>
            </w:r>
          </w:p>
        </w:tc>
        <w:tc>
          <w:tcPr>
            <w:tcW w:w="387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both"/>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Protective industrial wear including industrial boiler suits</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piece</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tabs>
                <w:tab w:val="left" w:pos="990"/>
              </w:tabs>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7.5%</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tabs>
                <w:tab w:val="left" w:pos="990"/>
              </w:tabs>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75</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1.7%</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tabs>
                <w:tab w:val="left" w:pos="990"/>
              </w:tabs>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17”;</w:t>
            </w:r>
          </w:p>
        </w:tc>
      </w:tr>
    </w:tbl>
    <w:p w:rsidR="00F61F0F" w:rsidRPr="00F61F0F" w:rsidRDefault="00F61F0F" w:rsidP="00F61F0F">
      <w:pPr>
        <w:spacing w:after="0" w:line="240" w:lineRule="auto"/>
        <w:ind w:left="720"/>
        <w:rPr>
          <w:rFonts w:ascii="Arial" w:eastAsia="Times New Roman" w:hAnsi="Arial" w:cs="Arial"/>
          <w:color w:val="000000"/>
          <w:sz w:val="20"/>
          <w:szCs w:val="20"/>
          <w:lang w:eastAsia="en-IN" w:bidi="hi-IN"/>
        </w:rPr>
      </w:pPr>
    </w:p>
    <w:p w:rsidR="00F61F0F" w:rsidRPr="00F61F0F" w:rsidRDefault="00F61F0F" w:rsidP="00F61F0F">
      <w:pPr>
        <w:spacing w:after="0" w:line="240" w:lineRule="auto"/>
        <w:ind w:left="720"/>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(v)  in CHAPTER - 62, after the Tariff item 62110407 and the entries relating thereto, the following Tariff item and entries shall be inserted, namely:-</w:t>
      </w:r>
    </w:p>
    <w:p w:rsidR="00F61F0F" w:rsidRPr="00F61F0F" w:rsidRDefault="00F61F0F" w:rsidP="00F61F0F">
      <w:pPr>
        <w:spacing w:after="0" w:line="240" w:lineRule="auto"/>
        <w:ind w:left="720"/>
        <w:rPr>
          <w:rFonts w:ascii="Arial" w:eastAsia="Times New Roman" w:hAnsi="Arial" w:cs="Arial"/>
          <w:color w:val="000000"/>
          <w:sz w:val="20"/>
          <w:szCs w:val="20"/>
          <w:lang w:eastAsia="en-IN" w:bidi="hi-IN"/>
        </w:rPr>
      </w:pPr>
    </w:p>
    <w:tbl>
      <w:tblPr>
        <w:tblW w:w="95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870"/>
        <w:gridCol w:w="810"/>
        <w:gridCol w:w="900"/>
        <w:gridCol w:w="810"/>
        <w:gridCol w:w="900"/>
        <w:gridCol w:w="900"/>
      </w:tblGrid>
      <w:tr w:rsidR="00F61F0F" w:rsidRPr="00F61F0F" w:rsidTr="00F61F0F">
        <w:trPr>
          <w:trHeight w:val="259"/>
        </w:trPr>
        <w:tc>
          <w:tcPr>
            <w:tcW w:w="13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“62110408</w:t>
            </w:r>
          </w:p>
        </w:tc>
        <w:tc>
          <w:tcPr>
            <w:tcW w:w="387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both"/>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Protective industrial wear including industrial boiler suits</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piece</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tabs>
                <w:tab w:val="left" w:pos="990"/>
              </w:tabs>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7.5%</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tabs>
                <w:tab w:val="left" w:pos="990"/>
              </w:tabs>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75</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1.7%</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tabs>
                <w:tab w:val="left" w:pos="990"/>
              </w:tabs>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17”;</w:t>
            </w:r>
          </w:p>
        </w:tc>
      </w:tr>
    </w:tbl>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(vi)  in CHAPTER - 64, after Tariff item 640617 and the entries relating thereto, the following Tariff items and entries shall be inserted, namely:-</w:t>
      </w:r>
    </w:p>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p>
    <w:tbl>
      <w:tblPr>
        <w:tblW w:w="95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870"/>
        <w:gridCol w:w="810"/>
        <w:gridCol w:w="900"/>
        <w:gridCol w:w="810"/>
        <w:gridCol w:w="900"/>
        <w:gridCol w:w="900"/>
      </w:tblGrid>
      <w:tr w:rsidR="00F61F0F" w:rsidRPr="00F61F0F" w:rsidTr="00F61F0F">
        <w:trPr>
          <w:trHeight w:val="259"/>
        </w:trPr>
        <w:tc>
          <w:tcPr>
            <w:tcW w:w="13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“640618</w:t>
            </w:r>
          </w:p>
        </w:tc>
        <w:tc>
          <w:tcPr>
            <w:tcW w:w="387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Leather gaiters or chaps</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Pair</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6.9%</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42</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11.6</w:t>
            </w:r>
          </w:p>
        </w:tc>
      </w:tr>
      <w:tr w:rsidR="00F61F0F" w:rsidRPr="00F61F0F" w:rsidTr="00F61F0F">
        <w:trPr>
          <w:trHeight w:val="259"/>
        </w:trPr>
        <w:tc>
          <w:tcPr>
            <w:tcW w:w="13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640619</w:t>
            </w:r>
          </w:p>
        </w:tc>
        <w:tc>
          <w:tcPr>
            <w:tcW w:w="387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Synthetic gaiters or chaps</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Pair</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31</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9.8”;</w:t>
            </w:r>
          </w:p>
        </w:tc>
      </w:tr>
    </w:tbl>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(vii)  in CHAPTER - 73,-</w:t>
      </w:r>
    </w:p>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(a)</w:t>
      </w:r>
      <w:r w:rsidRPr="00F61F0F">
        <w:rPr>
          <w:rFonts w:ascii="Arial" w:eastAsia="Times New Roman" w:hAnsi="Arial" w:cs="Arial"/>
          <w:color w:val="000000"/>
          <w:sz w:val="20"/>
          <w:szCs w:val="20"/>
          <w:lang w:eastAsia="en-IN" w:bidi="hi-IN"/>
        </w:rPr>
        <w:tab/>
        <w:t xml:space="preserve">  against Tariff item 7308, in column (3), the entry "Kg" shall be inserted;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(b)  against Tariff item 7308, for the entry in column (4), the entry "7%"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(c)  against Tariff item 7308, in column (5), the entry "16.5" shall be inserted;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lastRenderedPageBreak/>
        <w:t>(d)  against Tariff item 7308, in column (7), the entry "4.5" shall be inserted;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(e)  against Tariff item 732301, for the entry in column (5), the entry "32"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(f)   against Tariff item 732301, for the entry in column (7), the entry "6.8"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(g)  against Tariff item 732302, for the entry in column (5), the entry "32" shall be substituted;</w:t>
      </w:r>
    </w:p>
    <w:p w:rsidR="00F61F0F" w:rsidRPr="00F61F0F" w:rsidRDefault="00F61F0F" w:rsidP="00F61F0F">
      <w:pPr>
        <w:tabs>
          <w:tab w:val="center" w:pos="1440"/>
        </w:tabs>
        <w:spacing w:before="80" w:after="80" w:line="240" w:lineRule="auto"/>
        <w:ind w:left="1080" w:right="1123"/>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(h)  against Tariff item 732302, for the entry in column (7), the entry "6.8" shall be substituted;</w:t>
      </w:r>
    </w:p>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(viii)    in CHAPTER - 82,-</w:t>
      </w: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p>
    <w:p w:rsidR="00F61F0F" w:rsidRPr="00F61F0F" w:rsidRDefault="00F61F0F" w:rsidP="00F61F0F">
      <w:pPr>
        <w:numPr>
          <w:ilvl w:val="0"/>
          <w:numId w:val="1"/>
        </w:numPr>
        <w:spacing w:after="0" w:line="240" w:lineRule="auto"/>
        <w:ind w:left="1080" w:right="1125" w:firstLine="0"/>
        <w:contextualSpacing/>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for Tariff item 8207 and the entries relating thereto, the following Tariff items and entries shall be substituted, namely :-</w:t>
      </w:r>
    </w:p>
    <w:p w:rsidR="00F61F0F" w:rsidRPr="00F61F0F" w:rsidRDefault="00F61F0F" w:rsidP="00F61F0F">
      <w:pPr>
        <w:spacing w:after="0" w:line="240" w:lineRule="auto"/>
        <w:ind w:left="720" w:right="1125"/>
        <w:contextualSpacing/>
        <w:jc w:val="both"/>
        <w:rPr>
          <w:rFonts w:ascii="Arial" w:eastAsia="Times New Roman" w:hAnsi="Arial" w:cs="Arial"/>
          <w:color w:val="000000"/>
          <w:sz w:val="20"/>
          <w:szCs w:val="20"/>
          <w:lang w:eastAsia="en-IN" w:bidi="hi-IN"/>
        </w:rPr>
      </w:pPr>
    </w:p>
    <w:tbl>
      <w:tblPr>
        <w:tblW w:w="95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4050"/>
        <w:gridCol w:w="720"/>
        <w:gridCol w:w="990"/>
        <w:gridCol w:w="810"/>
        <w:gridCol w:w="810"/>
        <w:gridCol w:w="810"/>
      </w:tblGrid>
      <w:tr w:rsidR="00F61F0F" w:rsidRPr="00F61F0F" w:rsidTr="00F61F0F">
        <w:trPr>
          <w:trHeight w:val="317"/>
        </w:trPr>
        <w:tc>
          <w:tcPr>
            <w:tcW w:w="13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b/>
                <w:color w:val="000000"/>
                <w:sz w:val="20"/>
                <w:szCs w:val="20"/>
                <w:lang w:val="en-US" w:eastAsia="en-IN" w:bidi="hi-IN"/>
              </w:rPr>
            </w:pPr>
            <w:r w:rsidRPr="00F61F0F">
              <w:rPr>
                <w:rFonts w:ascii="Arial" w:eastAsia="Times New Roman" w:hAnsi="Arial" w:cs="Arial"/>
                <w:b/>
                <w:color w:val="000000"/>
                <w:sz w:val="20"/>
                <w:szCs w:val="20"/>
                <w:lang w:val="en-US" w:eastAsia="en-IN" w:bidi="hi-IN"/>
              </w:rPr>
              <w:t>“8207</w:t>
            </w:r>
          </w:p>
        </w:tc>
        <w:tc>
          <w:tcPr>
            <w:tcW w:w="40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both"/>
              <w:rPr>
                <w:rFonts w:ascii="Arial" w:eastAsia="Times New Roman" w:hAnsi="Arial" w:cs="Arial"/>
                <w:b/>
                <w:color w:val="000000"/>
                <w:sz w:val="20"/>
                <w:szCs w:val="20"/>
                <w:lang w:val="en-US" w:eastAsia="en-IN" w:bidi="hi-IN"/>
              </w:rPr>
            </w:pPr>
            <w:r w:rsidRPr="00F61F0F">
              <w:rPr>
                <w:rFonts w:ascii="Arial" w:eastAsia="Times New Roman" w:hAnsi="Arial" w:cs="Arial"/>
                <w:b/>
                <w:color w:val="000000"/>
                <w:sz w:val="20"/>
                <w:szCs w:val="20"/>
                <w:lang w:val="en-US" w:eastAsia="en-IN" w:bidi="hi-IN"/>
              </w:rPr>
              <w:t>Interchangeable tools for hand tools, whether or not power-operated, or for machine – tools (for example, for pressing, stamping, punching, tapping, threading, drilling, boring, broaching, milling, turning or screw driving), including dies for drawing or extruding metal, and rock drilling or earth boring tools</w:t>
            </w:r>
          </w:p>
        </w:tc>
        <w:tc>
          <w:tcPr>
            <w:tcW w:w="720" w:type="dxa"/>
            <w:tcBorders>
              <w:top w:val="single" w:sz="4" w:space="0" w:color="auto"/>
              <w:left w:val="single" w:sz="4" w:space="0" w:color="auto"/>
              <w:bottom w:val="single" w:sz="4" w:space="0" w:color="auto"/>
              <w:right w:val="single" w:sz="4" w:space="0" w:color="auto"/>
            </w:tcBorders>
            <w:vAlign w:val="center"/>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p>
        </w:tc>
        <w:tc>
          <w:tcPr>
            <w:tcW w:w="990" w:type="dxa"/>
            <w:tcBorders>
              <w:top w:val="single" w:sz="4" w:space="0" w:color="auto"/>
              <w:left w:val="single" w:sz="4" w:space="0" w:color="auto"/>
              <w:bottom w:val="single" w:sz="4" w:space="0" w:color="auto"/>
              <w:right w:val="single" w:sz="4" w:space="0" w:color="auto"/>
            </w:tcBorders>
            <w:vAlign w:val="center"/>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p>
        </w:tc>
        <w:tc>
          <w:tcPr>
            <w:tcW w:w="810" w:type="dxa"/>
            <w:tcBorders>
              <w:top w:val="single" w:sz="4" w:space="0" w:color="auto"/>
              <w:left w:val="single" w:sz="4" w:space="0" w:color="auto"/>
              <w:bottom w:val="single" w:sz="4" w:space="0" w:color="auto"/>
              <w:right w:val="single" w:sz="4" w:space="0" w:color="auto"/>
            </w:tcBorders>
            <w:vAlign w:val="center"/>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p>
        </w:tc>
        <w:tc>
          <w:tcPr>
            <w:tcW w:w="810" w:type="dxa"/>
            <w:tcBorders>
              <w:top w:val="single" w:sz="4" w:space="0" w:color="auto"/>
              <w:left w:val="single" w:sz="4" w:space="0" w:color="auto"/>
              <w:bottom w:val="single" w:sz="4" w:space="0" w:color="auto"/>
              <w:right w:val="single" w:sz="4" w:space="0" w:color="auto"/>
            </w:tcBorders>
            <w:vAlign w:val="center"/>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p>
        </w:tc>
        <w:tc>
          <w:tcPr>
            <w:tcW w:w="810" w:type="dxa"/>
            <w:tcBorders>
              <w:top w:val="single" w:sz="4" w:space="0" w:color="auto"/>
              <w:left w:val="single" w:sz="4" w:space="0" w:color="auto"/>
              <w:bottom w:val="single" w:sz="4" w:space="0" w:color="auto"/>
              <w:right w:val="single" w:sz="4" w:space="0" w:color="auto"/>
            </w:tcBorders>
            <w:vAlign w:val="center"/>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p>
        </w:tc>
      </w:tr>
      <w:tr w:rsidR="00F61F0F" w:rsidRPr="00F61F0F" w:rsidTr="00F61F0F">
        <w:trPr>
          <w:trHeight w:val="317"/>
        </w:trPr>
        <w:tc>
          <w:tcPr>
            <w:tcW w:w="13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820701</w:t>
            </w:r>
          </w:p>
        </w:tc>
        <w:tc>
          <w:tcPr>
            <w:tcW w:w="40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both"/>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PCB drills made from solid tungsten carbide blanks or rods</w:t>
            </w:r>
          </w:p>
        </w:tc>
        <w:tc>
          <w:tcPr>
            <w:tcW w:w="720" w:type="dxa"/>
            <w:tcBorders>
              <w:top w:val="single" w:sz="4" w:space="0" w:color="auto"/>
              <w:left w:val="single" w:sz="4" w:space="0" w:color="auto"/>
              <w:bottom w:val="single" w:sz="4" w:space="0" w:color="auto"/>
              <w:right w:val="single" w:sz="4" w:space="0" w:color="auto"/>
            </w:tcBorders>
            <w:vAlign w:val="center"/>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1.9%</w:t>
            </w:r>
          </w:p>
        </w:tc>
        <w:tc>
          <w:tcPr>
            <w:tcW w:w="810" w:type="dxa"/>
            <w:tcBorders>
              <w:top w:val="single" w:sz="4" w:space="0" w:color="auto"/>
              <w:left w:val="single" w:sz="4" w:space="0" w:color="auto"/>
              <w:bottom w:val="single" w:sz="4" w:space="0" w:color="auto"/>
              <w:right w:val="single" w:sz="4" w:space="0" w:color="auto"/>
            </w:tcBorders>
            <w:vAlign w:val="center"/>
          </w:tcPr>
          <w:p w:rsidR="00F61F0F" w:rsidRPr="00F61F0F" w:rsidRDefault="00F61F0F" w:rsidP="00F61F0F">
            <w:pPr>
              <w:spacing w:after="0" w:line="240" w:lineRule="auto"/>
              <w:jc w:val="center"/>
              <w:rPr>
                <w:rFonts w:ascii="Arial" w:eastAsia="Times New Roman" w:hAnsi="Arial" w:cs="Arial"/>
                <w:iCs/>
                <w:color w:val="000000"/>
                <w:sz w:val="20"/>
                <w:szCs w:val="20"/>
                <w:lang w:val="en-US" w:eastAsia="en-IN" w:bidi="hi-IN"/>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1.9%</w:t>
            </w:r>
          </w:p>
        </w:tc>
        <w:tc>
          <w:tcPr>
            <w:tcW w:w="810" w:type="dxa"/>
            <w:tcBorders>
              <w:top w:val="single" w:sz="4" w:space="0" w:color="auto"/>
              <w:left w:val="single" w:sz="4" w:space="0" w:color="auto"/>
              <w:bottom w:val="single" w:sz="4" w:space="0" w:color="auto"/>
              <w:right w:val="single" w:sz="4" w:space="0" w:color="auto"/>
            </w:tcBorders>
            <w:vAlign w:val="center"/>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p>
        </w:tc>
      </w:tr>
      <w:tr w:rsidR="00F61F0F" w:rsidRPr="00F61F0F" w:rsidTr="00F61F0F">
        <w:trPr>
          <w:trHeight w:val="259"/>
        </w:trPr>
        <w:tc>
          <w:tcPr>
            <w:tcW w:w="13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820799</w:t>
            </w:r>
          </w:p>
        </w:tc>
        <w:tc>
          <w:tcPr>
            <w:tcW w:w="40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Others</w:t>
            </w:r>
          </w:p>
        </w:tc>
        <w:tc>
          <w:tcPr>
            <w:tcW w:w="72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7.4%</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1.9%</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7.7”;</w:t>
            </w:r>
          </w:p>
        </w:tc>
      </w:tr>
    </w:tbl>
    <w:p w:rsidR="00F61F0F" w:rsidRPr="00F61F0F" w:rsidRDefault="00F61F0F" w:rsidP="00F61F0F">
      <w:pPr>
        <w:spacing w:after="0" w:line="240" w:lineRule="auto"/>
        <w:ind w:left="720"/>
        <w:jc w:val="both"/>
        <w:rPr>
          <w:rFonts w:ascii="Arial" w:eastAsia="Times New Roman" w:hAnsi="Arial" w:cs="Arial"/>
          <w:color w:val="000000"/>
          <w:sz w:val="20"/>
          <w:szCs w:val="20"/>
          <w:lang w:eastAsia="en-IN" w:bidi="hi-IN"/>
        </w:rPr>
      </w:pPr>
    </w:p>
    <w:p w:rsidR="00F61F0F" w:rsidRPr="00F61F0F" w:rsidRDefault="00F61F0F" w:rsidP="00F61F0F">
      <w:pPr>
        <w:numPr>
          <w:ilvl w:val="0"/>
          <w:numId w:val="1"/>
        </w:numPr>
        <w:spacing w:after="0" w:line="240" w:lineRule="auto"/>
        <w:ind w:left="1440" w:right="1125"/>
        <w:contextualSpacing/>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for Tariff item 821401 and the entries relating thereto, the following Tariff items and entries shall be substituted, namely :-</w:t>
      </w:r>
    </w:p>
    <w:p w:rsidR="00F61F0F" w:rsidRPr="00F61F0F" w:rsidRDefault="00F61F0F" w:rsidP="00F61F0F">
      <w:pPr>
        <w:spacing w:after="0" w:line="240" w:lineRule="auto"/>
        <w:ind w:left="720"/>
        <w:contextualSpacing/>
        <w:jc w:val="both"/>
        <w:rPr>
          <w:rFonts w:ascii="Arial" w:eastAsia="Times New Roman" w:hAnsi="Arial" w:cs="Arial"/>
          <w:color w:val="000000"/>
          <w:sz w:val="20"/>
          <w:szCs w:val="20"/>
          <w:lang w:eastAsia="en-IN" w:bidi="hi-IN"/>
        </w:rPr>
      </w:pPr>
    </w:p>
    <w:tbl>
      <w:tblPr>
        <w:tblW w:w="95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870"/>
        <w:gridCol w:w="810"/>
        <w:gridCol w:w="900"/>
        <w:gridCol w:w="810"/>
        <w:gridCol w:w="900"/>
        <w:gridCol w:w="900"/>
      </w:tblGrid>
      <w:tr w:rsidR="00F61F0F" w:rsidRPr="00F61F0F" w:rsidTr="00F61F0F">
        <w:trPr>
          <w:trHeight w:val="317"/>
        </w:trPr>
        <w:tc>
          <w:tcPr>
            <w:tcW w:w="13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“821401</w:t>
            </w:r>
          </w:p>
        </w:tc>
        <w:tc>
          <w:tcPr>
            <w:tcW w:w="387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both"/>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Of stainless steel</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iCs/>
                <w:color w:val="000000"/>
                <w:sz w:val="20"/>
                <w:szCs w:val="20"/>
                <w:lang w:val="en-US" w:eastAsia="en-IN" w:bidi="hi-IN"/>
              </w:rPr>
            </w:pPr>
            <w:r w:rsidRPr="00F61F0F">
              <w:rPr>
                <w:rFonts w:ascii="Arial" w:eastAsia="Times New Roman" w:hAnsi="Arial" w:cs="Arial"/>
                <w:iCs/>
                <w:color w:val="000000"/>
                <w:sz w:val="20"/>
                <w:szCs w:val="20"/>
                <w:lang w:val="en-US" w:eastAsia="en-IN" w:bidi="hi-IN"/>
              </w:rPr>
              <w:t>32</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6.8</w:t>
            </w:r>
          </w:p>
        </w:tc>
      </w:tr>
      <w:tr w:rsidR="00F61F0F" w:rsidRPr="00F61F0F" w:rsidTr="00F61F0F">
        <w:trPr>
          <w:trHeight w:val="259"/>
        </w:trPr>
        <w:tc>
          <w:tcPr>
            <w:tcW w:w="13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821402</w:t>
            </w:r>
          </w:p>
        </w:tc>
        <w:tc>
          <w:tcPr>
            <w:tcW w:w="387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Of stainless steel having nickel content of 8% or more</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iCs/>
                <w:color w:val="000000"/>
                <w:sz w:val="20"/>
                <w:szCs w:val="20"/>
                <w:lang w:val="en-US" w:eastAsia="en-IN" w:bidi="hi-IN"/>
              </w:rPr>
            </w:pPr>
            <w:r w:rsidRPr="00F61F0F">
              <w:rPr>
                <w:rFonts w:ascii="Arial" w:eastAsia="Times New Roman" w:hAnsi="Arial" w:cs="Arial"/>
                <w:iCs/>
                <w:color w:val="000000"/>
                <w:sz w:val="20"/>
                <w:szCs w:val="20"/>
                <w:lang w:val="en-US" w:eastAsia="en-IN" w:bidi="hi-IN"/>
              </w:rPr>
              <w:t>63</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13.3”;</w:t>
            </w:r>
          </w:p>
        </w:tc>
      </w:tr>
    </w:tbl>
    <w:p w:rsidR="00F61F0F" w:rsidRPr="00F61F0F" w:rsidRDefault="00F61F0F" w:rsidP="00F61F0F">
      <w:pPr>
        <w:spacing w:after="0" w:line="240" w:lineRule="auto"/>
        <w:ind w:left="810" w:right="1125"/>
        <w:contextualSpacing/>
        <w:jc w:val="both"/>
        <w:rPr>
          <w:rFonts w:ascii="Arial" w:eastAsia="Times New Roman" w:hAnsi="Arial" w:cs="Arial"/>
          <w:color w:val="000000"/>
          <w:sz w:val="20"/>
          <w:szCs w:val="20"/>
          <w:lang w:eastAsia="en-IN" w:bidi="hi-IN"/>
        </w:rPr>
      </w:pPr>
    </w:p>
    <w:p w:rsidR="00F61F0F" w:rsidRPr="00F61F0F" w:rsidRDefault="00F61F0F" w:rsidP="00F61F0F">
      <w:pPr>
        <w:numPr>
          <w:ilvl w:val="0"/>
          <w:numId w:val="1"/>
        </w:numPr>
        <w:spacing w:after="0" w:line="240" w:lineRule="auto"/>
        <w:ind w:left="810" w:right="1125" w:firstLine="0"/>
        <w:contextualSpacing/>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for Tariff item 821501 and the entries relating thereto, the following Tariff items and entries shall be substituted, namely :-</w:t>
      </w:r>
    </w:p>
    <w:p w:rsidR="00F61F0F" w:rsidRPr="00F61F0F" w:rsidRDefault="00F61F0F" w:rsidP="00F61F0F">
      <w:pPr>
        <w:spacing w:after="0" w:line="240" w:lineRule="auto"/>
        <w:ind w:left="810" w:right="1125"/>
        <w:rPr>
          <w:rFonts w:ascii="Arial" w:eastAsia="Times New Roman" w:hAnsi="Arial" w:cs="Arial"/>
          <w:color w:val="000000"/>
          <w:sz w:val="20"/>
          <w:szCs w:val="20"/>
          <w:lang w:eastAsia="en-IN" w:bidi="hi-IN"/>
        </w:rPr>
      </w:pPr>
    </w:p>
    <w:tbl>
      <w:tblPr>
        <w:tblW w:w="95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870"/>
        <w:gridCol w:w="810"/>
        <w:gridCol w:w="900"/>
        <w:gridCol w:w="810"/>
        <w:gridCol w:w="900"/>
        <w:gridCol w:w="900"/>
      </w:tblGrid>
      <w:tr w:rsidR="00F61F0F" w:rsidRPr="00F61F0F" w:rsidTr="00F61F0F">
        <w:trPr>
          <w:trHeight w:val="317"/>
        </w:trPr>
        <w:tc>
          <w:tcPr>
            <w:tcW w:w="13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“821501</w:t>
            </w:r>
          </w:p>
        </w:tc>
        <w:tc>
          <w:tcPr>
            <w:tcW w:w="387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both"/>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Of stainless steel</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iCs/>
                <w:color w:val="000000"/>
                <w:sz w:val="20"/>
                <w:szCs w:val="20"/>
                <w:lang w:val="en-US" w:eastAsia="en-IN" w:bidi="hi-IN"/>
              </w:rPr>
            </w:pPr>
            <w:r w:rsidRPr="00F61F0F">
              <w:rPr>
                <w:rFonts w:ascii="Arial" w:eastAsia="Times New Roman" w:hAnsi="Arial" w:cs="Arial"/>
                <w:iCs/>
                <w:color w:val="000000"/>
                <w:sz w:val="20"/>
                <w:szCs w:val="20"/>
                <w:lang w:val="en-US" w:eastAsia="en-IN" w:bidi="hi-IN"/>
              </w:rPr>
              <w:t>32</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6.8</w:t>
            </w:r>
          </w:p>
        </w:tc>
      </w:tr>
      <w:tr w:rsidR="00F61F0F" w:rsidRPr="00F61F0F" w:rsidTr="00F61F0F">
        <w:trPr>
          <w:trHeight w:val="259"/>
        </w:trPr>
        <w:tc>
          <w:tcPr>
            <w:tcW w:w="13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821502</w:t>
            </w:r>
          </w:p>
        </w:tc>
        <w:tc>
          <w:tcPr>
            <w:tcW w:w="387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rPr>
                <w:rFonts w:ascii="Arial" w:eastAsia="Times New Roman" w:hAnsi="Arial" w:cs="Arial"/>
                <w:bCs/>
                <w:color w:val="000000"/>
                <w:sz w:val="20"/>
                <w:szCs w:val="20"/>
                <w:lang w:val="en-US" w:eastAsia="en-IN" w:bidi="hi-IN"/>
              </w:rPr>
            </w:pPr>
            <w:r w:rsidRPr="00F61F0F">
              <w:rPr>
                <w:rFonts w:ascii="Arial" w:eastAsia="Times New Roman" w:hAnsi="Arial" w:cs="Arial"/>
                <w:bCs/>
                <w:color w:val="000000"/>
                <w:sz w:val="20"/>
                <w:szCs w:val="20"/>
                <w:lang w:val="en-US" w:eastAsia="en-IN" w:bidi="hi-IN"/>
              </w:rPr>
              <w:t>Of stainless steel having nickel content of 8% or more</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iCs/>
                <w:color w:val="000000"/>
                <w:sz w:val="20"/>
                <w:szCs w:val="20"/>
                <w:lang w:val="en-US" w:eastAsia="en-IN" w:bidi="hi-IN"/>
              </w:rPr>
            </w:pPr>
            <w:r w:rsidRPr="00F61F0F">
              <w:rPr>
                <w:rFonts w:ascii="Arial" w:eastAsia="Times New Roman" w:hAnsi="Arial" w:cs="Arial"/>
                <w:iCs/>
                <w:color w:val="000000"/>
                <w:sz w:val="20"/>
                <w:szCs w:val="20"/>
                <w:lang w:val="en-US" w:eastAsia="en-IN" w:bidi="hi-IN"/>
              </w:rPr>
              <w:t>63</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val="en-US" w:eastAsia="en-IN" w:bidi="hi-IN"/>
              </w:rPr>
            </w:pPr>
            <w:r w:rsidRPr="00F61F0F">
              <w:rPr>
                <w:rFonts w:ascii="Arial" w:eastAsia="Times New Roman" w:hAnsi="Arial" w:cs="Arial"/>
                <w:color w:val="000000"/>
                <w:sz w:val="20"/>
                <w:szCs w:val="20"/>
                <w:lang w:val="en-US" w:eastAsia="en-IN" w:bidi="hi-IN"/>
              </w:rPr>
              <w:t>13.3”;</w:t>
            </w:r>
          </w:p>
        </w:tc>
      </w:tr>
    </w:tbl>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(ix)  in CHAPTER - 84,-</w:t>
      </w:r>
    </w:p>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p>
    <w:p w:rsidR="00F61F0F" w:rsidRPr="00F61F0F" w:rsidRDefault="00F61F0F" w:rsidP="00F61F0F">
      <w:pPr>
        <w:numPr>
          <w:ilvl w:val="0"/>
          <w:numId w:val="2"/>
        </w:numPr>
        <w:spacing w:before="80" w:after="80" w:line="240" w:lineRule="auto"/>
        <w:ind w:right="1123"/>
        <w:contextualSpacing/>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against Tariff item 8433, in column (3), the entry "Kg" shall be inserted;</w:t>
      </w:r>
    </w:p>
    <w:p w:rsidR="00F61F0F" w:rsidRPr="00F61F0F" w:rsidRDefault="00F61F0F" w:rsidP="00F61F0F">
      <w:pPr>
        <w:numPr>
          <w:ilvl w:val="0"/>
          <w:numId w:val="2"/>
        </w:numPr>
        <w:spacing w:before="80" w:after="80" w:line="240" w:lineRule="auto"/>
        <w:ind w:right="1123"/>
        <w:contextualSpacing/>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 xml:space="preserve">against Tariff item 8433, for the entry in column (4), the entry "7%" shall be substituted; </w:t>
      </w:r>
    </w:p>
    <w:p w:rsidR="00F61F0F" w:rsidRPr="00F61F0F" w:rsidRDefault="00F61F0F" w:rsidP="00F61F0F">
      <w:pPr>
        <w:numPr>
          <w:ilvl w:val="0"/>
          <w:numId w:val="2"/>
        </w:numPr>
        <w:spacing w:before="80" w:after="80" w:line="240" w:lineRule="auto"/>
        <w:ind w:right="1123"/>
        <w:contextualSpacing/>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against Tariff item 8433, in column (5), the entry "14" shall be inserted;</w:t>
      </w:r>
    </w:p>
    <w:p w:rsidR="00F61F0F" w:rsidRPr="00F61F0F" w:rsidRDefault="00F61F0F" w:rsidP="00F61F0F">
      <w:pPr>
        <w:numPr>
          <w:ilvl w:val="0"/>
          <w:numId w:val="2"/>
        </w:numPr>
        <w:spacing w:before="80" w:after="80" w:line="240" w:lineRule="auto"/>
        <w:ind w:right="1123"/>
        <w:contextualSpacing/>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against Tariff item 8433, in column (7), the entry "3.8" shall be inserted;</w:t>
      </w: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 xml:space="preserve"> (x)  in CHAPTER - 90,-</w:t>
      </w: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p>
    <w:p w:rsidR="00F61F0F" w:rsidRPr="00F61F0F" w:rsidRDefault="00F61F0F" w:rsidP="00F61F0F">
      <w:pPr>
        <w:numPr>
          <w:ilvl w:val="0"/>
          <w:numId w:val="3"/>
        </w:numPr>
        <w:spacing w:before="80" w:after="80" w:line="240" w:lineRule="auto"/>
        <w:ind w:right="1123"/>
        <w:contextualSpacing/>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against Tariff item 900101, the entry in column (3) shall be omitted;</w:t>
      </w:r>
    </w:p>
    <w:p w:rsidR="00F61F0F" w:rsidRPr="00F61F0F" w:rsidRDefault="00F61F0F" w:rsidP="00F61F0F">
      <w:pPr>
        <w:numPr>
          <w:ilvl w:val="0"/>
          <w:numId w:val="3"/>
        </w:numPr>
        <w:spacing w:before="80" w:after="80" w:line="240" w:lineRule="auto"/>
        <w:ind w:right="1123"/>
        <w:contextualSpacing/>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lastRenderedPageBreak/>
        <w:t>against Tariff item 900101, for the entry in column (4), the entry "1%" shall be substituted;</w:t>
      </w:r>
    </w:p>
    <w:p w:rsidR="00F61F0F" w:rsidRPr="00F61F0F" w:rsidRDefault="00F61F0F" w:rsidP="00F61F0F">
      <w:pPr>
        <w:numPr>
          <w:ilvl w:val="0"/>
          <w:numId w:val="3"/>
        </w:numPr>
        <w:spacing w:before="80" w:after="80" w:line="240" w:lineRule="auto"/>
        <w:ind w:right="1123"/>
        <w:contextualSpacing/>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against Tariff item 900101, the entry in column (5) shall be omitted;</w:t>
      </w:r>
    </w:p>
    <w:p w:rsidR="00F61F0F" w:rsidRPr="00F61F0F" w:rsidRDefault="00F61F0F" w:rsidP="00F61F0F">
      <w:pPr>
        <w:numPr>
          <w:ilvl w:val="0"/>
          <w:numId w:val="3"/>
        </w:numPr>
        <w:spacing w:before="80" w:after="80" w:line="240" w:lineRule="auto"/>
        <w:ind w:right="1123"/>
        <w:contextualSpacing/>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against Tariff item 900101, for the entry in column (6), the entry "1%" shall be substituted;</w:t>
      </w:r>
    </w:p>
    <w:p w:rsidR="00F61F0F" w:rsidRPr="00F61F0F" w:rsidRDefault="00F61F0F" w:rsidP="00F61F0F">
      <w:pPr>
        <w:numPr>
          <w:ilvl w:val="0"/>
          <w:numId w:val="3"/>
        </w:numPr>
        <w:spacing w:before="80" w:after="80" w:line="240" w:lineRule="auto"/>
        <w:ind w:right="1123"/>
        <w:contextualSpacing/>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against Tariff item 900101, the entry in column (7) shall be omitted;</w:t>
      </w:r>
    </w:p>
    <w:p w:rsidR="00F61F0F" w:rsidRPr="00F61F0F" w:rsidRDefault="00F61F0F" w:rsidP="00F61F0F">
      <w:pPr>
        <w:spacing w:after="0" w:line="240" w:lineRule="auto"/>
        <w:ind w:left="720" w:right="1125"/>
        <w:jc w:val="both"/>
        <w:rPr>
          <w:rFonts w:ascii="Arial" w:eastAsia="Times New Roman" w:hAnsi="Arial" w:cs="Arial"/>
          <w:color w:val="000000"/>
          <w:sz w:val="20"/>
          <w:szCs w:val="20"/>
          <w:lang w:eastAsia="en-IN" w:bidi="hi-IN"/>
        </w:rPr>
      </w:pPr>
    </w:p>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(xi) in CHAPTER - 95,-</w:t>
      </w:r>
    </w:p>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p>
    <w:p w:rsidR="00F61F0F" w:rsidRPr="00F61F0F" w:rsidRDefault="00F61F0F" w:rsidP="00F61F0F">
      <w:pPr>
        <w:spacing w:before="80" w:after="80" w:line="240" w:lineRule="auto"/>
        <w:ind w:left="1800" w:right="1123" w:hanging="360"/>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(a) against Tariff item 950604, for the entry in column (2), the entry "Inflatable balls made predominantly of synthetic material, other than polyurethane" shall be substituted;</w:t>
      </w:r>
    </w:p>
    <w:p w:rsidR="00F61F0F" w:rsidRPr="00F61F0F" w:rsidRDefault="00F61F0F" w:rsidP="00F61F0F">
      <w:pPr>
        <w:spacing w:before="80" w:after="80" w:line="240" w:lineRule="auto"/>
        <w:ind w:left="1800" w:right="1123" w:hanging="360"/>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(b)  against Tariff item 950610, for the entry in column (5), the entry "68" shall be substituted;</w:t>
      </w:r>
    </w:p>
    <w:p w:rsidR="00F61F0F" w:rsidRPr="00F61F0F" w:rsidRDefault="00F61F0F" w:rsidP="00F61F0F">
      <w:pPr>
        <w:spacing w:before="80" w:after="80" w:line="240" w:lineRule="auto"/>
        <w:ind w:left="1800" w:right="1123" w:hanging="360"/>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(c)  against Tariff item 950610, for the entry in column (7), the entry "20" shall be substituted;</w:t>
      </w:r>
    </w:p>
    <w:p w:rsidR="00F61F0F" w:rsidRPr="00F61F0F" w:rsidRDefault="00F61F0F" w:rsidP="00F61F0F">
      <w:pPr>
        <w:spacing w:before="80" w:after="80" w:line="240" w:lineRule="auto"/>
        <w:ind w:left="1800" w:right="1123" w:hanging="360"/>
        <w:jc w:val="both"/>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(d)  after the Tariff item 950611 and the entries relating thereto, the following Tariff items and entries shall be inserted, namely:-</w:t>
      </w:r>
    </w:p>
    <w:p w:rsidR="00F61F0F" w:rsidRPr="00F61F0F" w:rsidRDefault="00F61F0F" w:rsidP="00F61F0F">
      <w:pPr>
        <w:spacing w:after="0" w:line="240" w:lineRule="auto"/>
        <w:ind w:left="720" w:right="1125"/>
        <w:contextualSpacing/>
        <w:jc w:val="both"/>
        <w:rPr>
          <w:rFonts w:ascii="Arial" w:eastAsia="Times New Roman" w:hAnsi="Arial" w:cs="Arial"/>
          <w:color w:val="000000"/>
          <w:sz w:val="20"/>
          <w:szCs w:val="20"/>
          <w:lang w:eastAsia="en-IN" w:bidi="hi-IN"/>
        </w:rPr>
      </w:pPr>
    </w:p>
    <w:tbl>
      <w:tblPr>
        <w:tblW w:w="95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3780"/>
        <w:gridCol w:w="837"/>
        <w:gridCol w:w="851"/>
        <w:gridCol w:w="850"/>
        <w:gridCol w:w="1062"/>
        <w:gridCol w:w="990"/>
      </w:tblGrid>
      <w:tr w:rsidR="00F61F0F" w:rsidRPr="00F61F0F" w:rsidTr="00F61F0F">
        <w:trPr>
          <w:trHeight w:val="340"/>
        </w:trPr>
        <w:tc>
          <w:tcPr>
            <w:tcW w:w="117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“950612</w:t>
            </w:r>
          </w:p>
        </w:tc>
        <w:tc>
          <w:tcPr>
            <w:tcW w:w="378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Rubber bladders</w:t>
            </w:r>
          </w:p>
        </w:tc>
        <w:tc>
          <w:tcPr>
            <w:tcW w:w="837"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piece</w:t>
            </w:r>
          </w:p>
        </w:tc>
        <w:tc>
          <w:tcPr>
            <w:tcW w:w="851"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8.8%</w:t>
            </w:r>
          </w:p>
        </w:tc>
        <w:tc>
          <w:tcPr>
            <w:tcW w:w="8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5.3</w:t>
            </w:r>
          </w:p>
        </w:tc>
        <w:tc>
          <w:tcPr>
            <w:tcW w:w="1062"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1.9%</w:t>
            </w:r>
          </w:p>
        </w:tc>
        <w:tc>
          <w:tcPr>
            <w:tcW w:w="99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1.1</w:t>
            </w:r>
          </w:p>
        </w:tc>
      </w:tr>
      <w:tr w:rsidR="00F61F0F" w:rsidRPr="00F61F0F" w:rsidTr="00F61F0F">
        <w:trPr>
          <w:trHeight w:val="340"/>
        </w:trPr>
        <w:tc>
          <w:tcPr>
            <w:tcW w:w="117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950613</w:t>
            </w:r>
          </w:p>
        </w:tc>
        <w:tc>
          <w:tcPr>
            <w:tcW w:w="378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rPr>
                <w:rFonts w:ascii="Arial" w:eastAsia="Times New Roman" w:hAnsi="Arial" w:cs="Arial"/>
                <w:sz w:val="20"/>
                <w:szCs w:val="20"/>
                <w:lang w:eastAsia="en-IN" w:bidi="hi-IN"/>
              </w:rPr>
            </w:pPr>
            <w:r w:rsidRPr="00F61F0F">
              <w:rPr>
                <w:rFonts w:ascii="Arial" w:eastAsia="Times New Roman" w:hAnsi="Arial" w:cs="Arial"/>
                <w:color w:val="000000"/>
                <w:sz w:val="20"/>
                <w:szCs w:val="20"/>
                <w:lang w:eastAsia="en-IN" w:bidi="hi-IN"/>
              </w:rPr>
              <w:t>Shoulder or Shin guards</w:t>
            </w:r>
          </w:p>
        </w:tc>
        <w:tc>
          <w:tcPr>
            <w:tcW w:w="837"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piece</w:t>
            </w:r>
          </w:p>
        </w:tc>
        <w:tc>
          <w:tcPr>
            <w:tcW w:w="851"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8.8%</w:t>
            </w:r>
          </w:p>
        </w:tc>
        <w:tc>
          <w:tcPr>
            <w:tcW w:w="8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14.3</w:t>
            </w:r>
          </w:p>
        </w:tc>
        <w:tc>
          <w:tcPr>
            <w:tcW w:w="1062"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1.9%</w:t>
            </w:r>
          </w:p>
        </w:tc>
        <w:tc>
          <w:tcPr>
            <w:tcW w:w="99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3.1</w:t>
            </w:r>
          </w:p>
        </w:tc>
      </w:tr>
      <w:tr w:rsidR="00F61F0F" w:rsidRPr="00F61F0F" w:rsidTr="00F61F0F">
        <w:trPr>
          <w:trHeight w:val="340"/>
        </w:trPr>
        <w:tc>
          <w:tcPr>
            <w:tcW w:w="117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950614</w:t>
            </w:r>
          </w:p>
        </w:tc>
        <w:tc>
          <w:tcPr>
            <w:tcW w:w="378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Rounders bat of wood</w:t>
            </w:r>
          </w:p>
        </w:tc>
        <w:tc>
          <w:tcPr>
            <w:tcW w:w="837"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piece</w:t>
            </w:r>
          </w:p>
        </w:tc>
        <w:tc>
          <w:tcPr>
            <w:tcW w:w="851"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8.8%</w:t>
            </w:r>
          </w:p>
        </w:tc>
        <w:tc>
          <w:tcPr>
            <w:tcW w:w="85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26.7</w:t>
            </w:r>
          </w:p>
        </w:tc>
        <w:tc>
          <w:tcPr>
            <w:tcW w:w="1062"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1.9%</w:t>
            </w:r>
          </w:p>
        </w:tc>
        <w:tc>
          <w:tcPr>
            <w:tcW w:w="990" w:type="dxa"/>
            <w:tcBorders>
              <w:top w:val="single" w:sz="4" w:space="0" w:color="auto"/>
              <w:left w:val="single" w:sz="4" w:space="0" w:color="auto"/>
              <w:bottom w:val="single" w:sz="4" w:space="0" w:color="auto"/>
              <w:right w:val="single" w:sz="4" w:space="0" w:color="auto"/>
            </w:tcBorders>
            <w:vAlign w:val="center"/>
            <w:hideMark/>
          </w:tcPr>
          <w:p w:rsidR="00F61F0F" w:rsidRPr="00F61F0F" w:rsidRDefault="00F61F0F" w:rsidP="00F61F0F">
            <w:pPr>
              <w:spacing w:after="0" w:line="240" w:lineRule="auto"/>
              <w:jc w:val="center"/>
              <w:rPr>
                <w:rFonts w:ascii="Arial" w:eastAsia="Times New Roman" w:hAnsi="Arial" w:cs="Arial"/>
                <w:color w:val="000000"/>
                <w:sz w:val="20"/>
                <w:szCs w:val="20"/>
                <w:lang w:eastAsia="en-IN" w:bidi="hi-IN"/>
              </w:rPr>
            </w:pPr>
            <w:r w:rsidRPr="00F61F0F">
              <w:rPr>
                <w:rFonts w:ascii="Arial" w:eastAsia="Times New Roman" w:hAnsi="Arial" w:cs="Arial"/>
                <w:color w:val="000000"/>
                <w:sz w:val="20"/>
                <w:szCs w:val="20"/>
                <w:lang w:eastAsia="en-IN" w:bidi="hi-IN"/>
              </w:rPr>
              <w:t>5.8”.</w:t>
            </w:r>
          </w:p>
        </w:tc>
      </w:tr>
    </w:tbl>
    <w:p w:rsidR="00F61F0F" w:rsidRPr="00F61F0F" w:rsidRDefault="00F61F0F" w:rsidP="00F61F0F">
      <w:pPr>
        <w:spacing w:after="0" w:line="240" w:lineRule="auto"/>
        <w:ind w:left="720" w:right="1125"/>
        <w:rPr>
          <w:rFonts w:ascii="Arial" w:eastAsia="Times New Roman" w:hAnsi="Arial" w:cs="Arial"/>
          <w:color w:val="000000"/>
          <w:sz w:val="20"/>
          <w:szCs w:val="20"/>
          <w:lang w:eastAsia="en-IN" w:bidi="hi-IN"/>
        </w:rPr>
      </w:pPr>
    </w:p>
    <w:p w:rsidR="00F61F0F" w:rsidRPr="00F61F0F" w:rsidRDefault="00F61F0F" w:rsidP="00F61F0F">
      <w:pPr>
        <w:spacing w:line="240" w:lineRule="auto"/>
        <w:ind w:left="720" w:right="1125"/>
        <w:rPr>
          <w:rFonts w:ascii="Arial" w:eastAsia="Times New Roman" w:hAnsi="Arial" w:cs="Arial"/>
          <w:b/>
          <w:sz w:val="20"/>
          <w:szCs w:val="20"/>
          <w:lang w:eastAsia="en-IN" w:bidi="hi-IN"/>
        </w:rPr>
      </w:pPr>
      <w:r w:rsidRPr="00F61F0F">
        <w:rPr>
          <w:rFonts w:ascii="Arial" w:eastAsia="Times New Roman" w:hAnsi="Arial" w:cs="Arial"/>
          <w:bCs/>
          <w:sz w:val="20"/>
          <w:szCs w:val="20"/>
          <w:lang w:eastAsia="en-IN" w:bidi="hi-IN"/>
        </w:rPr>
        <w:t>2.     This notification shall come into force on the 13</w:t>
      </w:r>
      <w:r w:rsidRPr="00F61F0F">
        <w:rPr>
          <w:rFonts w:ascii="Arial" w:eastAsia="Times New Roman" w:hAnsi="Arial" w:cs="Arial"/>
          <w:bCs/>
          <w:sz w:val="20"/>
          <w:szCs w:val="20"/>
          <w:vertAlign w:val="superscript"/>
          <w:lang w:eastAsia="en-IN" w:bidi="hi-IN"/>
        </w:rPr>
        <w:t>th</w:t>
      </w:r>
      <w:r w:rsidRPr="00F61F0F">
        <w:rPr>
          <w:rFonts w:ascii="Arial" w:eastAsia="Times New Roman" w:hAnsi="Arial" w:cs="Arial"/>
          <w:bCs/>
          <w:sz w:val="20"/>
          <w:szCs w:val="20"/>
          <w:lang w:eastAsia="en-IN" w:bidi="hi-IN"/>
        </w:rPr>
        <w:t xml:space="preserve"> day of February, 2015.</w:t>
      </w:r>
    </w:p>
    <w:p w:rsidR="00F61F0F" w:rsidRPr="00F61F0F" w:rsidRDefault="00F61F0F" w:rsidP="00F61F0F">
      <w:pPr>
        <w:spacing w:line="240" w:lineRule="auto"/>
        <w:ind w:left="720" w:right="1125"/>
        <w:jc w:val="right"/>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 xml:space="preserve">[F. No. 609/107/2014-DBK] </w:t>
      </w:r>
    </w:p>
    <w:p w:rsidR="00F61F0F" w:rsidRPr="00F61F0F" w:rsidRDefault="00F61F0F" w:rsidP="00F61F0F">
      <w:pPr>
        <w:spacing w:after="0" w:line="240" w:lineRule="auto"/>
        <w:ind w:left="720" w:right="1125"/>
        <w:jc w:val="right"/>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 xml:space="preserve">  </w:t>
      </w:r>
    </w:p>
    <w:p w:rsidR="00F61F0F" w:rsidRPr="00F61F0F" w:rsidRDefault="00F61F0F" w:rsidP="00F61F0F">
      <w:pPr>
        <w:spacing w:after="0" w:line="240" w:lineRule="auto"/>
        <w:ind w:left="720" w:right="1125"/>
        <w:jc w:val="right"/>
        <w:rPr>
          <w:rFonts w:ascii="Arial" w:eastAsia="Times New Roman" w:hAnsi="Arial" w:cs="Arial"/>
          <w:sz w:val="20"/>
          <w:szCs w:val="20"/>
          <w:lang w:eastAsia="en-IN" w:bidi="hi-IN"/>
        </w:rPr>
      </w:pPr>
      <w:r w:rsidRPr="00F61F0F">
        <w:rPr>
          <w:rFonts w:ascii="Arial" w:eastAsia="Times New Roman" w:hAnsi="Arial" w:cs="Arial"/>
          <w:sz w:val="20"/>
          <w:szCs w:val="20"/>
          <w:lang w:eastAsia="en-IN" w:bidi="hi-IN"/>
        </w:rPr>
        <w:t xml:space="preserve"> (Sanjay Kumar)</w:t>
      </w:r>
    </w:p>
    <w:p w:rsidR="00F61F0F" w:rsidRPr="00F61F0F" w:rsidRDefault="00F61F0F" w:rsidP="00F61F0F">
      <w:pPr>
        <w:keepNext/>
        <w:spacing w:after="0" w:line="240" w:lineRule="auto"/>
        <w:ind w:left="720" w:right="1125"/>
        <w:jc w:val="right"/>
        <w:outlineLvl w:val="3"/>
        <w:rPr>
          <w:rFonts w:ascii="Arial" w:eastAsia="Times New Roman" w:hAnsi="Arial" w:cs="Arial"/>
          <w:bCs/>
          <w:sz w:val="20"/>
          <w:szCs w:val="20"/>
          <w:lang w:val="en-US" w:eastAsia="en-IN"/>
        </w:rPr>
      </w:pPr>
      <w:r w:rsidRPr="00F61F0F">
        <w:rPr>
          <w:rFonts w:ascii="Arial" w:eastAsia="Times New Roman" w:hAnsi="Arial" w:cs="Arial"/>
          <w:bCs/>
          <w:sz w:val="20"/>
          <w:szCs w:val="20"/>
          <w:lang w:val="en-US" w:eastAsia="en-IN"/>
        </w:rPr>
        <w:t>Under Secretary to the Government of India</w:t>
      </w:r>
    </w:p>
    <w:p w:rsidR="00F61F0F" w:rsidRPr="00F61F0F" w:rsidRDefault="00F61F0F" w:rsidP="00F61F0F">
      <w:pPr>
        <w:spacing w:after="0" w:line="240" w:lineRule="auto"/>
        <w:ind w:left="720" w:right="1125"/>
        <w:jc w:val="right"/>
        <w:rPr>
          <w:rFonts w:ascii="Arial" w:eastAsia="Times New Roman" w:hAnsi="Arial" w:cs="Arial"/>
          <w:color w:val="000000"/>
          <w:sz w:val="20"/>
          <w:szCs w:val="20"/>
          <w:lang w:eastAsia="en-IN" w:bidi="hi-IN"/>
        </w:rPr>
      </w:pPr>
    </w:p>
    <w:p w:rsidR="00F61F0F" w:rsidRPr="00F61F0F" w:rsidRDefault="00F61F0F" w:rsidP="00F61F0F">
      <w:pPr>
        <w:spacing w:after="0" w:line="360" w:lineRule="auto"/>
        <w:ind w:left="720" w:right="1123"/>
        <w:jc w:val="both"/>
        <w:rPr>
          <w:rFonts w:ascii="Calibri" w:eastAsia="Times New Roman" w:hAnsi="Calibri" w:cs="Mangal"/>
          <w:szCs w:val="20"/>
          <w:lang w:eastAsia="en-IN" w:bidi="hi-IN"/>
        </w:rPr>
      </w:pPr>
      <w:r w:rsidRPr="00F61F0F">
        <w:rPr>
          <w:rFonts w:ascii="Arial" w:eastAsia="Times New Roman" w:hAnsi="Arial" w:cs="Arial"/>
          <w:color w:val="000000"/>
          <w:sz w:val="20"/>
          <w:szCs w:val="20"/>
          <w:lang w:eastAsia="en-IN" w:bidi="hi-IN"/>
        </w:rPr>
        <w:t xml:space="preserve">Note:    </w:t>
      </w:r>
      <w:r w:rsidRPr="00F61F0F">
        <w:rPr>
          <w:rFonts w:ascii="Arial" w:eastAsia="Times New Roman" w:hAnsi="Arial" w:cs="Arial"/>
          <w:i/>
          <w:color w:val="000000"/>
          <w:sz w:val="20"/>
          <w:szCs w:val="20"/>
          <w:lang w:eastAsia="en-IN" w:bidi="hi-IN"/>
        </w:rPr>
        <w:t>The principal notification No. 110/2014-Customs (N.T.) dated the 17</w:t>
      </w:r>
      <w:r w:rsidRPr="00F61F0F">
        <w:rPr>
          <w:rFonts w:ascii="Arial" w:eastAsia="Times New Roman" w:hAnsi="Arial" w:cs="Arial"/>
          <w:i/>
          <w:color w:val="000000"/>
          <w:sz w:val="20"/>
          <w:szCs w:val="20"/>
          <w:vertAlign w:val="superscript"/>
          <w:lang w:eastAsia="en-IN" w:bidi="hi-IN"/>
        </w:rPr>
        <w:t>th</w:t>
      </w:r>
      <w:r w:rsidRPr="00F61F0F">
        <w:rPr>
          <w:rFonts w:ascii="Arial" w:eastAsia="Times New Roman" w:hAnsi="Arial" w:cs="Arial"/>
          <w:i/>
          <w:color w:val="000000"/>
          <w:sz w:val="20"/>
          <w:szCs w:val="20"/>
          <w:lang w:eastAsia="en-IN" w:bidi="hi-IN"/>
        </w:rPr>
        <w:t xml:space="preserve"> November, 2014 was published in the Gazette of India, </w:t>
      </w:r>
      <w:r w:rsidRPr="00F61F0F">
        <w:rPr>
          <w:rFonts w:ascii="Arial" w:eastAsia="Times New Roman" w:hAnsi="Arial" w:cs="Arial"/>
          <w:i/>
          <w:iCs/>
          <w:color w:val="000000"/>
          <w:sz w:val="20"/>
          <w:szCs w:val="20"/>
          <w:lang w:eastAsia="en-IN" w:bidi="hi-IN"/>
        </w:rPr>
        <w:t>vide</w:t>
      </w:r>
      <w:r w:rsidRPr="00F61F0F">
        <w:rPr>
          <w:rFonts w:ascii="Arial" w:eastAsia="Times New Roman" w:hAnsi="Arial" w:cs="Arial"/>
          <w:i/>
          <w:color w:val="000000"/>
          <w:sz w:val="20"/>
          <w:szCs w:val="20"/>
          <w:lang w:eastAsia="en-IN" w:bidi="hi-IN"/>
        </w:rPr>
        <w:t xml:space="preserve"> number G.S.R. 814 (E), Extraordinary, part II, Section 3, Sub-section (i) dated the 17</w:t>
      </w:r>
      <w:r w:rsidRPr="00F61F0F">
        <w:rPr>
          <w:rFonts w:ascii="Arial" w:eastAsia="Times New Roman" w:hAnsi="Arial" w:cs="Arial"/>
          <w:i/>
          <w:color w:val="000000"/>
          <w:sz w:val="20"/>
          <w:szCs w:val="20"/>
          <w:vertAlign w:val="superscript"/>
          <w:lang w:eastAsia="en-IN" w:bidi="hi-IN"/>
        </w:rPr>
        <w:t>th</w:t>
      </w:r>
      <w:r w:rsidRPr="00F61F0F">
        <w:rPr>
          <w:rFonts w:ascii="Arial" w:eastAsia="Times New Roman" w:hAnsi="Arial" w:cs="Arial"/>
          <w:i/>
          <w:color w:val="000000"/>
          <w:sz w:val="20"/>
          <w:szCs w:val="20"/>
          <w:lang w:eastAsia="en-IN" w:bidi="hi-IN"/>
        </w:rPr>
        <w:t xml:space="preserve"> November,  2014</w:t>
      </w:r>
      <w:r w:rsidRPr="00F61F0F">
        <w:rPr>
          <w:rFonts w:ascii="Arial" w:eastAsia="Times New Roman" w:hAnsi="Arial" w:cs="Arial"/>
          <w:color w:val="000000"/>
          <w:sz w:val="20"/>
          <w:szCs w:val="20"/>
          <w:lang w:eastAsia="en-IN" w:bidi="hi-IN"/>
        </w:rPr>
        <w:t>.</w:t>
      </w:r>
    </w:p>
    <w:p w:rsidR="004C07F3" w:rsidRDefault="004C07F3"/>
    <w:sectPr w:rsidR="004C07F3" w:rsidSect="004C07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CE9"/>
    <w:multiLevelType w:val="hybridMultilevel"/>
    <w:tmpl w:val="54FE26E4"/>
    <w:lvl w:ilvl="0" w:tplc="BED43F9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B4550D"/>
    <w:multiLevelType w:val="hybridMultilevel"/>
    <w:tmpl w:val="4A724B58"/>
    <w:lvl w:ilvl="0" w:tplc="BED43F9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6460613"/>
    <w:multiLevelType w:val="hybridMultilevel"/>
    <w:tmpl w:val="4A724B58"/>
    <w:lvl w:ilvl="0" w:tplc="BED43F9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F61F0F"/>
    <w:rsid w:val="004C07F3"/>
    <w:rsid w:val="00F61F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F3"/>
  </w:style>
  <w:style w:type="paragraph" w:styleId="Heading4">
    <w:name w:val="heading 4"/>
    <w:basedOn w:val="Normal"/>
    <w:next w:val="Normal"/>
    <w:link w:val="Heading4Char"/>
    <w:qFormat/>
    <w:rsid w:val="00F61F0F"/>
    <w:pPr>
      <w:keepNext/>
      <w:spacing w:after="0" w:line="240" w:lineRule="auto"/>
      <w:jc w:val="both"/>
      <w:outlineLvl w:val="3"/>
    </w:pPr>
    <w:rPr>
      <w:rFonts w:ascii="Times New Roman" w:eastAsia="Times New Roman" w:hAnsi="Times New Roman" w:cs="Times New Roman"/>
      <w:b/>
      <w:bCs/>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61F0F"/>
    <w:rPr>
      <w:rFonts w:ascii="Times New Roman" w:eastAsia="Times New Roman" w:hAnsi="Times New Roman" w:cs="Times New Roman"/>
      <w:b/>
      <w:bCs/>
      <w:szCs w:val="24"/>
      <w:lang w:eastAsia="en-IN"/>
    </w:rPr>
  </w:style>
  <w:style w:type="paragraph" w:styleId="ListParagraph">
    <w:name w:val="List Paragraph"/>
    <w:basedOn w:val="Normal"/>
    <w:uiPriority w:val="34"/>
    <w:qFormat/>
    <w:rsid w:val="00F61F0F"/>
    <w:pPr>
      <w:ind w:left="720"/>
      <w:contextualSpacing/>
    </w:pPr>
    <w:rPr>
      <w:rFonts w:ascii="Calibri" w:eastAsia="Times New Roman" w:hAnsi="Calibri" w:cs="Mangal"/>
      <w:szCs w:val="20"/>
      <w:lang w:eastAsia="en-IN" w:bidi="hi-IN"/>
    </w:rPr>
  </w:style>
  <w:style w:type="character" w:customStyle="1" w:styleId="apple-style-span">
    <w:name w:val="apple-style-span"/>
    <w:basedOn w:val="DefaultParagraphFont"/>
    <w:rsid w:val="00F61F0F"/>
  </w:style>
</w:styles>
</file>

<file path=word/webSettings.xml><?xml version="1.0" encoding="utf-8"?>
<w:webSettings xmlns:r="http://schemas.openxmlformats.org/officeDocument/2006/relationships" xmlns:w="http://schemas.openxmlformats.org/wordprocessingml/2006/main">
  <w:divs>
    <w:div w:id="5509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7013</Characters>
  <Application>Microsoft Office Word</Application>
  <DocSecurity>0</DocSecurity>
  <Lines>58</Lines>
  <Paragraphs>16</Paragraphs>
  <ScaleCrop>false</ScaleCrop>
  <Company>Hewlett-Packard Company</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2015-02-12T12:18:00Z</dcterms:created>
  <dcterms:modified xsi:type="dcterms:W3CDTF">2015-02-12T12:19:00Z</dcterms:modified>
</cp:coreProperties>
</file>