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DB" w:rsidRPr="00E320DB" w:rsidRDefault="00E320DB" w:rsidP="00E320DB">
      <w:pPr>
        <w:pBdr>
          <w:bottom w:val="dashed" w:sz="8" w:space="6" w:color="CCCCCC"/>
        </w:pBdr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666666"/>
          <w:sz w:val="32"/>
          <w:szCs w:val="32"/>
        </w:rPr>
      </w:pPr>
      <w:r w:rsidRPr="00E320DB">
        <w:rPr>
          <w:rFonts w:ascii="Arial" w:eastAsia="Times New Roman" w:hAnsi="Arial" w:cs="Arial"/>
          <w:b/>
          <w:bCs/>
          <w:color w:val="666666"/>
          <w:sz w:val="32"/>
          <w:szCs w:val="32"/>
        </w:rPr>
        <w:t>Analysis of Export Performance of Leather and Leather Products – April-January 201</w:t>
      </w:r>
      <w:r w:rsidR="008D03A7">
        <w:rPr>
          <w:rFonts w:ascii="Arial" w:eastAsia="Times New Roman" w:hAnsi="Arial" w:cs="Arial"/>
          <w:b/>
          <w:bCs/>
          <w:color w:val="666666"/>
          <w:sz w:val="32"/>
          <w:szCs w:val="32"/>
        </w:rPr>
        <w:t>6-17</w:t>
      </w:r>
      <w:r w:rsidRPr="00E320DB">
        <w:rPr>
          <w:rFonts w:ascii="Arial" w:eastAsia="Times New Roman" w:hAnsi="Arial" w:cs="Arial"/>
          <w:b/>
          <w:bCs/>
          <w:color w:val="666666"/>
          <w:sz w:val="32"/>
          <w:szCs w:val="32"/>
        </w:rPr>
        <w:t xml:space="preserve"> vis-à-vis April-January 201</w:t>
      </w:r>
      <w:r w:rsidR="008D03A7">
        <w:rPr>
          <w:rFonts w:ascii="Arial" w:eastAsia="Times New Roman" w:hAnsi="Arial" w:cs="Arial"/>
          <w:b/>
          <w:bCs/>
          <w:color w:val="666666"/>
          <w:sz w:val="32"/>
          <w:szCs w:val="32"/>
        </w:rPr>
        <w:t>5-16</w:t>
      </w:r>
    </w:p>
    <w:p w:rsidR="00E320DB" w:rsidRPr="008D03A7" w:rsidRDefault="00E320DB" w:rsidP="00E320DB">
      <w:pPr>
        <w:spacing w:after="0" w:line="360" w:lineRule="atLeast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8D03A7">
        <w:rPr>
          <w:rFonts w:ascii="Arial" w:eastAsia="Times New Roman" w:hAnsi="Arial" w:cs="Arial"/>
          <w:b/>
          <w:color w:val="421313"/>
          <w:sz w:val="21"/>
        </w:rPr>
        <w:t>Introduction:</w:t>
      </w:r>
    </w:p>
    <w:p w:rsidR="00E320DB" w:rsidRPr="00E320DB" w:rsidRDefault="00E320DB" w:rsidP="00E320DB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320DB">
        <w:rPr>
          <w:rFonts w:ascii="Arial" w:eastAsia="Times New Roman" w:hAnsi="Arial" w:cs="Arial"/>
          <w:color w:val="333333"/>
          <w:sz w:val="21"/>
          <w:szCs w:val="21"/>
        </w:rPr>
        <w:t>As per officially notified DGCI&amp;S data, export of leather &amp; leather products for the period April-January 201</w:t>
      </w:r>
      <w:r>
        <w:rPr>
          <w:rFonts w:ascii="Arial" w:eastAsia="Times New Roman" w:hAnsi="Arial" w:cs="Arial"/>
          <w:color w:val="333333"/>
          <w:sz w:val="21"/>
          <w:szCs w:val="21"/>
        </w:rPr>
        <w:t>6-17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 xml:space="preserve"> touched US$ 4</w:t>
      </w:r>
      <w:r>
        <w:rPr>
          <w:rFonts w:ascii="Arial" w:eastAsia="Times New Roman" w:hAnsi="Arial" w:cs="Arial"/>
          <w:color w:val="333333"/>
          <w:sz w:val="21"/>
          <w:szCs w:val="21"/>
        </w:rPr>
        <w:t>723.23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E320DB">
        <w:rPr>
          <w:rFonts w:ascii="Arial" w:eastAsia="Times New Roman" w:hAnsi="Arial" w:cs="Arial"/>
          <w:color w:val="333333"/>
          <w:sz w:val="21"/>
          <w:szCs w:val="21"/>
        </w:rPr>
        <w:t>mn</w:t>
      </w:r>
      <w:proofErr w:type="spellEnd"/>
      <w:r w:rsidRPr="00E320DB">
        <w:rPr>
          <w:rFonts w:ascii="Arial" w:eastAsia="Times New Roman" w:hAnsi="Arial" w:cs="Arial"/>
          <w:color w:val="333333"/>
          <w:sz w:val="21"/>
          <w:szCs w:val="21"/>
        </w:rPr>
        <w:t xml:space="preserve"> as against the export of US$ </w:t>
      </w:r>
      <w:r>
        <w:rPr>
          <w:rFonts w:ascii="Arial" w:eastAsia="Times New Roman" w:hAnsi="Arial" w:cs="Arial"/>
          <w:color w:val="333333"/>
          <w:sz w:val="21"/>
          <w:szCs w:val="21"/>
        </w:rPr>
        <w:t>4955.33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E320DB">
        <w:rPr>
          <w:rFonts w:ascii="Arial" w:eastAsia="Times New Roman" w:hAnsi="Arial" w:cs="Arial"/>
          <w:color w:val="333333"/>
          <w:sz w:val="21"/>
          <w:szCs w:val="21"/>
        </w:rPr>
        <w:t>mn</w:t>
      </w:r>
      <w:proofErr w:type="spellEnd"/>
      <w:r w:rsidRPr="00E320DB">
        <w:rPr>
          <w:rFonts w:ascii="Arial" w:eastAsia="Times New Roman" w:hAnsi="Arial" w:cs="Arial"/>
          <w:color w:val="333333"/>
          <w:sz w:val="21"/>
          <w:szCs w:val="21"/>
        </w:rPr>
        <w:t xml:space="preserve"> in the corresponding period of last year i.e. April-January, 201</w:t>
      </w:r>
      <w:r>
        <w:rPr>
          <w:rFonts w:ascii="Arial" w:eastAsia="Times New Roman" w:hAnsi="Arial" w:cs="Arial"/>
          <w:color w:val="333333"/>
          <w:sz w:val="21"/>
          <w:szCs w:val="21"/>
        </w:rPr>
        <w:t>5-16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, recording a negative growth of -</w:t>
      </w:r>
      <w:r>
        <w:rPr>
          <w:rFonts w:ascii="Arial" w:eastAsia="Times New Roman" w:hAnsi="Arial" w:cs="Arial"/>
          <w:color w:val="333333"/>
          <w:sz w:val="21"/>
          <w:szCs w:val="21"/>
        </w:rPr>
        <w:t>4.68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%.</w:t>
      </w:r>
    </w:p>
    <w:p w:rsidR="00E320DB" w:rsidRDefault="00E320DB" w:rsidP="00E320DB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320DB">
        <w:rPr>
          <w:rFonts w:ascii="Arial" w:eastAsia="Times New Roman" w:hAnsi="Arial" w:cs="Arial"/>
          <w:color w:val="333333"/>
          <w:sz w:val="21"/>
          <w:szCs w:val="21"/>
        </w:rPr>
        <w:t>A statement showing export of leather and leather products (both in rupees and dollar terms) from India during April-January 201</w:t>
      </w:r>
      <w:r>
        <w:rPr>
          <w:rFonts w:ascii="Arial" w:eastAsia="Times New Roman" w:hAnsi="Arial" w:cs="Arial"/>
          <w:color w:val="333333"/>
          <w:sz w:val="21"/>
          <w:szCs w:val="21"/>
        </w:rPr>
        <w:t>6-17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 xml:space="preserve"> vis-à-vis April-January 201</w:t>
      </w:r>
      <w:r>
        <w:rPr>
          <w:rFonts w:ascii="Arial" w:eastAsia="Times New Roman" w:hAnsi="Arial" w:cs="Arial"/>
          <w:color w:val="333333"/>
          <w:sz w:val="21"/>
          <w:szCs w:val="21"/>
        </w:rPr>
        <w:t>5-16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 xml:space="preserve"> is given below:</w:t>
      </w:r>
    </w:p>
    <w:tbl>
      <w:tblPr>
        <w:tblW w:w="9029" w:type="dxa"/>
        <w:tblInd w:w="95" w:type="dxa"/>
        <w:tblLook w:val="04A0"/>
      </w:tblPr>
      <w:tblGrid>
        <w:gridCol w:w="3229"/>
        <w:gridCol w:w="1351"/>
        <w:gridCol w:w="1351"/>
        <w:gridCol w:w="292"/>
        <w:gridCol w:w="1800"/>
        <w:gridCol w:w="1006"/>
      </w:tblGrid>
      <w:tr w:rsidR="00E320DB" w:rsidRPr="00E320DB" w:rsidTr="00E320DB">
        <w:trPr>
          <w:trHeight w:val="353"/>
        </w:trPr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lgerian" w:eastAsia="Times New Roman" w:hAnsi="Algerian" w:cs="Arial"/>
                <w:sz w:val="28"/>
                <w:szCs w:val="28"/>
              </w:rPr>
            </w:pPr>
            <w:r w:rsidRPr="00E320DB">
              <w:rPr>
                <w:rFonts w:ascii="Algerian" w:eastAsia="Times New Roman" w:hAnsi="Algerian" w:cs="Arial"/>
                <w:sz w:val="28"/>
                <w:szCs w:val="28"/>
              </w:rPr>
              <w:t>EXPORT OF LEATHER AND LEATHER PRODUCTS FROM INDIA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E320DB">
        <w:trPr>
          <w:trHeight w:val="353"/>
        </w:trPr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lgerian" w:eastAsia="Times New Roman" w:hAnsi="Algerian" w:cs="Arial"/>
                <w:sz w:val="28"/>
                <w:szCs w:val="28"/>
              </w:rPr>
            </w:pPr>
            <w:r w:rsidRPr="00E320DB">
              <w:rPr>
                <w:rFonts w:ascii="Algerian" w:eastAsia="Times New Roman" w:hAnsi="Algerian" w:cs="Arial"/>
                <w:sz w:val="28"/>
                <w:szCs w:val="28"/>
              </w:rPr>
              <w:t>DURING APRIL 2016 - JANUARY 2017 VIS-À-VIS APRIL 15 -JANUARY 2016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E320DB">
        <w:trPr>
          <w:trHeight w:val="272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E320DB">
        <w:trPr>
          <w:trHeight w:val="28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(Value in Million Rs)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8D03A7">
        <w:trPr>
          <w:trHeight w:val="312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lgerian" w:eastAsia="Times New Roman" w:hAnsi="Algerian" w:cs="Arial"/>
                <w:sz w:val="24"/>
                <w:szCs w:val="24"/>
              </w:rPr>
            </w:pPr>
            <w:r w:rsidRPr="00E320DB">
              <w:rPr>
                <w:rFonts w:ascii="Algerian" w:eastAsia="Times New Roman" w:hAnsi="Algerian" w:cs="Arial"/>
                <w:sz w:val="24"/>
                <w:szCs w:val="24"/>
              </w:rPr>
              <w:t xml:space="preserve">        CATEGORY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</w:rPr>
            </w:pPr>
            <w:r w:rsidRPr="00E320DB">
              <w:rPr>
                <w:rFonts w:ascii="Algerian" w:eastAsia="Times New Roman" w:hAnsi="Algerian" w:cs="Arial"/>
                <w:sz w:val="24"/>
                <w:szCs w:val="24"/>
              </w:rPr>
              <w:t>APR-JAN.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</w:rPr>
            </w:pPr>
            <w:r w:rsidRPr="00E320DB">
              <w:rPr>
                <w:rFonts w:ascii="Algerian" w:eastAsia="Times New Roman" w:hAnsi="Algerian" w:cs="Arial"/>
                <w:sz w:val="24"/>
                <w:szCs w:val="24"/>
              </w:rPr>
              <w:t>APR-JAN.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</w:rPr>
            </w:pPr>
            <w:r w:rsidRPr="00E320DB">
              <w:rPr>
                <w:rFonts w:ascii="Algerian" w:eastAsia="Times New Roman" w:hAnsi="Algerian" w:cs="Arial"/>
                <w:sz w:val="24"/>
                <w:szCs w:val="24"/>
              </w:rPr>
              <w:t>% VARIATION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8D03A7">
        <w:trPr>
          <w:trHeight w:val="28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8D03A7">
        <w:trPr>
          <w:trHeight w:val="28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FINISHED LEATHER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57355.62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49503.18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-13.69%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8D03A7">
        <w:trPr>
          <w:trHeight w:val="28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LEATHER FOOTWEAR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117174.34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120095.72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2.49%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8D03A7">
        <w:trPr>
          <w:trHeight w:val="28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FOOTWEAR COMPONENTS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15838.68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16576.59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4.66%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8D03A7">
        <w:trPr>
          <w:trHeight w:val="28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LEATHER GARMENTS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31209.25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30810.08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-1.28%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8D03A7">
        <w:trPr>
          <w:trHeight w:val="28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LEATHER GOODS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75648.05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74171.29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-1.95%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8D03A7">
        <w:trPr>
          <w:trHeight w:val="28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SADDLERY AND HARNESS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7914.80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7924.06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0.12%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8D03A7">
        <w:trPr>
          <w:trHeight w:val="28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NON-LEATHER FOOTWEAR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17135.30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18278.50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6.67%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8D03A7">
        <w:trPr>
          <w:trHeight w:val="28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322276.04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317359.42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-1.53%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8D03A7">
        <w:trPr>
          <w:trHeight w:val="272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320D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Source : DGCI &amp;S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8D03A7">
        <w:trPr>
          <w:trHeight w:val="28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8D03A7">
        <w:trPr>
          <w:trHeight w:val="28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E320DB">
        <w:trPr>
          <w:trHeight w:val="285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(Value in Million US$)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320DB" w:rsidRPr="00E320DB" w:rsidTr="00E320DB">
        <w:trPr>
          <w:trHeight w:val="312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lgerian" w:eastAsia="Times New Roman" w:hAnsi="Algerian" w:cs="Arial"/>
                <w:sz w:val="24"/>
                <w:szCs w:val="24"/>
              </w:rPr>
            </w:pPr>
            <w:r w:rsidRPr="00E320DB">
              <w:rPr>
                <w:rFonts w:ascii="Algerian" w:eastAsia="Times New Roman" w:hAnsi="Algerian" w:cs="Arial"/>
                <w:sz w:val="24"/>
                <w:szCs w:val="24"/>
              </w:rPr>
              <w:t xml:space="preserve">          CATEGORY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</w:rPr>
            </w:pPr>
            <w:r w:rsidRPr="00E320DB">
              <w:rPr>
                <w:rFonts w:ascii="Algerian" w:eastAsia="Times New Roman" w:hAnsi="Algerian" w:cs="Arial"/>
                <w:sz w:val="24"/>
                <w:szCs w:val="24"/>
              </w:rPr>
              <w:t>APR-JAN.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</w:rPr>
            </w:pPr>
            <w:r w:rsidRPr="00E320DB">
              <w:rPr>
                <w:rFonts w:ascii="Algerian" w:eastAsia="Times New Roman" w:hAnsi="Algerian" w:cs="Arial"/>
                <w:sz w:val="24"/>
                <w:szCs w:val="24"/>
              </w:rPr>
              <w:t>APR-JAN.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center"/>
              <w:rPr>
                <w:rFonts w:ascii="Algerian" w:eastAsia="Times New Roman" w:hAnsi="Algerian" w:cs="Arial"/>
                <w:sz w:val="24"/>
                <w:szCs w:val="24"/>
              </w:rPr>
            </w:pPr>
            <w:r w:rsidRPr="00E320DB">
              <w:rPr>
                <w:rFonts w:ascii="Algerian" w:eastAsia="Times New Roman" w:hAnsi="Algerian" w:cs="Arial"/>
                <w:sz w:val="24"/>
                <w:szCs w:val="24"/>
              </w:rPr>
              <w:t>% VARIATION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Share</w:t>
            </w:r>
          </w:p>
        </w:tc>
      </w:tr>
      <w:tr w:rsidR="00E320DB" w:rsidRPr="00E320DB" w:rsidTr="00E320DB">
        <w:trPr>
          <w:trHeight w:val="285"/>
        </w:trPr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320DB" w:rsidRPr="00E320DB" w:rsidTr="00E320DB">
        <w:trPr>
          <w:trHeight w:val="28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FINISHED LEATHER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881.90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736.75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-16.46%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15.60%</w:t>
            </w:r>
          </w:p>
        </w:tc>
      </w:tr>
      <w:tr w:rsidR="00E320DB" w:rsidRPr="00E320DB" w:rsidTr="00E320DB">
        <w:trPr>
          <w:trHeight w:val="28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LEATHER FOOTWEAR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1801.68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1787.37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-0.79%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37.84%</w:t>
            </w:r>
          </w:p>
        </w:tc>
      </w:tr>
      <w:tr w:rsidR="00E320DB" w:rsidRPr="00E320DB" w:rsidTr="00E320DB">
        <w:trPr>
          <w:trHeight w:val="28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FOOTWEAR COMPONENTS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243.54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246.71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1.30%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5.22%</w:t>
            </w:r>
          </w:p>
        </w:tc>
      </w:tr>
      <w:tr w:rsidR="00E320DB" w:rsidRPr="00E320DB" w:rsidTr="00E320DB">
        <w:trPr>
          <w:trHeight w:val="28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LEATHER GARMENTS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479.88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458.54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-4.45%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9.71%</w:t>
            </w:r>
          </w:p>
        </w:tc>
      </w:tr>
      <w:tr w:rsidR="00E320DB" w:rsidRPr="00E320DB" w:rsidTr="00E320DB">
        <w:trPr>
          <w:trHeight w:val="28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LEATHER GOODS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1163.17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1103.88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-5.10%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23.37%</w:t>
            </w:r>
          </w:p>
        </w:tc>
      </w:tr>
      <w:tr w:rsidR="00E320DB" w:rsidRPr="00E320DB" w:rsidTr="00E320DB">
        <w:trPr>
          <w:trHeight w:val="28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SADDLERY AND HARNESS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121.70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117.93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-3.09%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2.50%</w:t>
            </w:r>
          </w:p>
        </w:tc>
      </w:tr>
      <w:tr w:rsidR="00E320DB" w:rsidRPr="00E320DB" w:rsidTr="00E320DB">
        <w:trPr>
          <w:trHeight w:val="285"/>
        </w:trPr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NON-LEATHER FOOTWEAR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263.47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sz w:val="24"/>
                <w:szCs w:val="24"/>
              </w:rPr>
              <w:t>272.04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3.25%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5.76%</w:t>
            </w:r>
          </w:p>
        </w:tc>
      </w:tr>
      <w:tr w:rsidR="00E320DB" w:rsidRPr="00E320DB" w:rsidTr="00E320DB">
        <w:trPr>
          <w:trHeight w:val="285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4955.33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4723.23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-4.68%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DB" w:rsidRPr="00E320DB" w:rsidRDefault="00E320DB" w:rsidP="00E320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20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100.00%</w:t>
            </w:r>
          </w:p>
        </w:tc>
      </w:tr>
    </w:tbl>
    <w:p w:rsidR="00E320DB" w:rsidRPr="00D050FB" w:rsidRDefault="00E320DB" w:rsidP="00E320DB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19"/>
          <w:szCs w:val="21"/>
        </w:rPr>
      </w:pPr>
      <w:proofErr w:type="gramStart"/>
      <w:r w:rsidRPr="00D050FB">
        <w:rPr>
          <w:rFonts w:ascii="Arial" w:eastAsia="Times New Roman" w:hAnsi="Arial" w:cs="Arial"/>
          <w:color w:val="333333"/>
          <w:sz w:val="19"/>
          <w:szCs w:val="21"/>
        </w:rPr>
        <w:t>Source :</w:t>
      </w:r>
      <w:proofErr w:type="gramEnd"/>
      <w:r w:rsidRPr="00D050FB">
        <w:rPr>
          <w:rFonts w:ascii="Arial" w:eastAsia="Times New Roman" w:hAnsi="Arial" w:cs="Arial"/>
          <w:color w:val="333333"/>
          <w:sz w:val="19"/>
          <w:szCs w:val="21"/>
        </w:rPr>
        <w:t xml:space="preserve"> DGCI&amp;S</w:t>
      </w:r>
    </w:p>
    <w:p w:rsidR="00E320DB" w:rsidRDefault="00E320DB" w:rsidP="00E320DB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320DB">
        <w:rPr>
          <w:rFonts w:ascii="Arial" w:eastAsia="Times New Roman" w:hAnsi="Arial" w:cs="Arial"/>
          <w:color w:val="333333"/>
          <w:sz w:val="21"/>
          <w:szCs w:val="21"/>
        </w:rPr>
        <w:t xml:space="preserve">From the above table, it may please be noted that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the product segments Non-Leather Footwear and Footwear Components 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 xml:space="preserve">have shown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positive growth 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during the first ten months of the current financial year 201</w:t>
      </w:r>
      <w:r>
        <w:rPr>
          <w:rFonts w:ascii="Arial" w:eastAsia="Times New Roman" w:hAnsi="Arial" w:cs="Arial"/>
          <w:color w:val="333333"/>
          <w:sz w:val="21"/>
          <w:szCs w:val="21"/>
        </w:rPr>
        <w:t>6-17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320DB" w:rsidRDefault="00E320DB" w:rsidP="00E320DB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E320DB" w:rsidRDefault="00E320DB" w:rsidP="00E320DB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320DB">
        <w:rPr>
          <w:rFonts w:ascii="Arial" w:eastAsia="Times New Roman" w:hAnsi="Arial" w:cs="Arial"/>
          <w:color w:val="333333"/>
          <w:sz w:val="21"/>
          <w:szCs w:val="21"/>
        </w:rPr>
        <w:t xml:space="preserve">Footwear holds the major share in exports. The export of different categories of Footwear (leather and non-leather) accounts for </w:t>
      </w:r>
      <w:r w:rsidR="009919CD">
        <w:rPr>
          <w:rFonts w:ascii="Arial" w:eastAsia="Times New Roman" w:hAnsi="Arial" w:cs="Arial"/>
          <w:color w:val="333333"/>
          <w:sz w:val="21"/>
          <w:szCs w:val="21"/>
        </w:rPr>
        <w:t xml:space="preserve">about </w:t>
      </w:r>
      <w:r w:rsidR="007A1143">
        <w:rPr>
          <w:rFonts w:ascii="Arial" w:eastAsia="Times New Roman" w:hAnsi="Arial" w:cs="Arial"/>
          <w:color w:val="333333"/>
          <w:sz w:val="21"/>
          <w:szCs w:val="21"/>
        </w:rPr>
        <w:t>50</w:t>
      </w:r>
      <w:r w:rsidR="009919CD">
        <w:rPr>
          <w:rFonts w:ascii="Arial" w:eastAsia="Times New Roman" w:hAnsi="Arial" w:cs="Arial"/>
          <w:color w:val="333333"/>
          <w:sz w:val="21"/>
          <w:szCs w:val="21"/>
        </w:rPr>
        <w:t>%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. This is followed by Leather Goods accounting for 24%, Finished Leather 1</w:t>
      </w:r>
      <w:r w:rsidR="009919CD">
        <w:rPr>
          <w:rFonts w:ascii="Arial" w:eastAsia="Times New Roman" w:hAnsi="Arial" w:cs="Arial"/>
          <w:color w:val="333333"/>
          <w:sz w:val="21"/>
          <w:szCs w:val="21"/>
        </w:rPr>
        <w:t>6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% and Leather Garments 10%.</w:t>
      </w:r>
    </w:p>
    <w:p w:rsidR="00E320DB" w:rsidRPr="008D03A7" w:rsidRDefault="00E320DB" w:rsidP="00E320DB">
      <w:pPr>
        <w:spacing w:after="0" w:line="360" w:lineRule="atLeast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E320DB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8D03A7">
        <w:rPr>
          <w:rFonts w:ascii="Arial" w:eastAsia="Times New Roman" w:hAnsi="Arial" w:cs="Arial"/>
          <w:b/>
          <w:color w:val="333333"/>
          <w:sz w:val="21"/>
          <w:szCs w:val="21"/>
        </w:rPr>
        <w:t>Trend in India’s export of Leather &amp; Leather Products to different Countries during April-January 201</w:t>
      </w:r>
      <w:r w:rsidR="007A1143" w:rsidRPr="008D03A7">
        <w:rPr>
          <w:rFonts w:ascii="Arial" w:eastAsia="Times New Roman" w:hAnsi="Arial" w:cs="Arial"/>
          <w:b/>
          <w:color w:val="333333"/>
          <w:sz w:val="21"/>
          <w:szCs w:val="21"/>
        </w:rPr>
        <w:t>6-17 vi</w:t>
      </w:r>
      <w:r w:rsidRPr="008D03A7">
        <w:rPr>
          <w:rFonts w:ascii="Arial" w:eastAsia="Times New Roman" w:hAnsi="Arial" w:cs="Arial"/>
          <w:b/>
          <w:color w:val="333333"/>
          <w:sz w:val="21"/>
          <w:szCs w:val="21"/>
        </w:rPr>
        <w:t>s-à-vis April-January 2015</w:t>
      </w:r>
      <w:r w:rsidR="007A1143" w:rsidRPr="008D03A7">
        <w:rPr>
          <w:rFonts w:ascii="Arial" w:eastAsia="Times New Roman" w:hAnsi="Arial" w:cs="Arial"/>
          <w:b/>
          <w:color w:val="333333"/>
          <w:sz w:val="21"/>
          <w:szCs w:val="21"/>
        </w:rPr>
        <w:t>-16</w:t>
      </w:r>
      <w:r w:rsidRPr="008D03A7">
        <w:rPr>
          <w:rFonts w:ascii="Arial" w:eastAsia="Times New Roman" w:hAnsi="Arial" w:cs="Arial"/>
          <w:b/>
          <w:color w:val="333333"/>
          <w:sz w:val="21"/>
          <w:szCs w:val="21"/>
        </w:rPr>
        <w:t>, are given below:</w:t>
      </w:r>
    </w:p>
    <w:p w:rsidR="007A1143" w:rsidRDefault="007A1143" w:rsidP="00E320DB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7A1143" w:rsidRDefault="007A1143" w:rsidP="007A1143">
      <w:r>
        <w:tab/>
      </w:r>
      <w:r>
        <w:tab/>
      </w:r>
      <w:r>
        <w:tab/>
      </w:r>
      <w:r>
        <w:tab/>
      </w:r>
      <w:r>
        <w:tab/>
        <w:t xml:space="preserve">Value in US$ </w:t>
      </w:r>
      <w:proofErr w:type="spellStart"/>
      <w:r>
        <w:t>Mn</w:t>
      </w:r>
      <w:proofErr w:type="spellEnd"/>
    </w:p>
    <w:tbl>
      <w:tblPr>
        <w:tblW w:w="7940" w:type="dxa"/>
        <w:tblInd w:w="93" w:type="dxa"/>
        <w:tblLook w:val="04A0"/>
      </w:tblPr>
      <w:tblGrid>
        <w:gridCol w:w="2460"/>
        <w:gridCol w:w="1245"/>
        <w:gridCol w:w="1170"/>
        <w:gridCol w:w="1350"/>
        <w:gridCol w:w="1715"/>
      </w:tblGrid>
      <w:tr w:rsidR="007A1143" w:rsidRPr="00DE23EE" w:rsidTr="007A1143">
        <w:trPr>
          <w:trHeight w:val="3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 xml:space="preserve">            TOTAL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Share in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APR-JAN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APR-JAN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% change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 xml:space="preserve">    total export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2016-17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570.64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558.28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-2.17%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11.82%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U.S.A.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711.39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740.95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4.16%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15.69%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U.K.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609.83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512.25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-16.00%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10.85%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342.68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312.39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-8.84%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6.61%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256.30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237.00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-7.53%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5.02%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264.78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222.52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-15.96%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4.71%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SPAIN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272.59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248.94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-8.67%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5.27%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RUSSIA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0.76%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0.88%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142.28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-9.64%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3.01%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AUSTRALIA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-2.84%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1.44%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NEW ZEALAND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-21.17%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0.16%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DENMARK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64.87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2.24%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1.40%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GREECE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-9.58%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0.17%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lastRenderedPageBreak/>
              <w:t>CANADA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1.75%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0.85%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SWITZERLAND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-14.61%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0.45%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SWEDEN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7.07%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0.74%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S. AFRICA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-23.46%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0.74%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AUSTRIA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-1.40%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0.47%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BELGIUM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20.63%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1.78%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4.86%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1.10%</w:t>
            </w:r>
          </w:p>
        </w:tc>
      </w:tr>
      <w:tr w:rsidR="007A1143" w:rsidRPr="00DE23EE" w:rsidTr="007A1143">
        <w:trPr>
          <w:trHeight w:val="3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PORTUGAL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11.22%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1.19%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CHINA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136.78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9.23%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3.16%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SINGAPORE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58.33%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0.64%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U.A.E.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174.50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-23.95%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3.69%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INDONESIA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21.34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0.27%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0.45%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KOREA REP.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58.47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-15.82%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1.24%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VIETNAM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-17.14%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1.62%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9.69%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0.70%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SOMALIA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-9.14%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1.66%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POLAND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63.52%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1.77%</w:t>
            </w:r>
          </w:p>
        </w:tc>
      </w:tr>
      <w:tr w:rsidR="007A1143" w:rsidRPr="00DE23EE" w:rsidTr="007A1143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CHILE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45.98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-23.75%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0.74%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MALAYSIA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-11.04%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0.88%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SLOVAK REP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-5.23%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0.53%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-25.01%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0.36%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HUNGARY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19.79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30.87%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0.55%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SUDAN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-40.63%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0.24%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NIGERIA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-11.59%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0.30%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BANGLADESH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77.63%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0.59%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THAILAND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17.92%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0.36%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FINLAND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0.31%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0.29%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KENYA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24.72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114.27%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0.52%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DJIBOUTI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-30.16%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0.19%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MEXICO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-11.70%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0.21%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NORWAY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-44.53%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0.13%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ISRAEL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-0.65%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0.23%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OMAN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-15.00%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0.19%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SRI LANKA DES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14.89%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0.25%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CAMBODIA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-9.79%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0.19%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</w:rPr>
              <w:t>CZECH REPUBLIC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-11.32%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0.17%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TAIWAN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-5.88%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0.16%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157.73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170.20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7.91%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3.60%</w:t>
            </w:r>
          </w:p>
        </w:tc>
      </w:tr>
      <w:tr w:rsidR="007A1143" w:rsidRPr="00DE23EE" w:rsidTr="007A1143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DE23EE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4955.33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4723.23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-4.68%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100.00%</w:t>
            </w:r>
          </w:p>
        </w:tc>
      </w:tr>
      <w:tr w:rsidR="007A1143" w:rsidRPr="00DE23EE" w:rsidTr="007A1143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sz w:val="20"/>
                <w:szCs w:val="20"/>
              </w:rPr>
              <w:t>Source : DGCIS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143" w:rsidRPr="00DE23EE" w:rsidRDefault="007A1143" w:rsidP="00B43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23E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919CD" w:rsidRPr="00E320DB" w:rsidRDefault="009919CD" w:rsidP="00E320DB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E320DB" w:rsidRPr="008D03A7" w:rsidRDefault="00E320DB" w:rsidP="00E320DB">
      <w:pPr>
        <w:spacing w:after="0" w:line="360" w:lineRule="atLeast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8D03A7">
        <w:rPr>
          <w:rFonts w:ascii="Arial" w:eastAsia="Times New Roman" w:hAnsi="Arial" w:cs="Arial"/>
          <w:b/>
          <w:color w:val="421313"/>
          <w:sz w:val="21"/>
        </w:rPr>
        <w:t xml:space="preserve">Country-wise </w:t>
      </w:r>
      <w:r w:rsidR="008D03A7">
        <w:rPr>
          <w:rFonts w:ascii="Arial" w:eastAsia="Times New Roman" w:hAnsi="Arial" w:cs="Arial"/>
          <w:b/>
          <w:color w:val="421313"/>
          <w:sz w:val="21"/>
        </w:rPr>
        <w:t>A</w:t>
      </w:r>
      <w:r w:rsidRPr="008D03A7">
        <w:rPr>
          <w:rFonts w:ascii="Arial" w:eastAsia="Times New Roman" w:hAnsi="Arial" w:cs="Arial"/>
          <w:b/>
          <w:color w:val="421313"/>
          <w:sz w:val="21"/>
        </w:rPr>
        <w:t>nalysis:</w:t>
      </w:r>
    </w:p>
    <w:p w:rsidR="007A1143" w:rsidRDefault="00E320DB" w:rsidP="007A114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E320DB">
        <w:rPr>
          <w:rFonts w:ascii="Arial" w:eastAsia="Times New Roman" w:hAnsi="Arial" w:cs="Arial"/>
          <w:color w:val="333333"/>
          <w:sz w:val="21"/>
          <w:szCs w:val="21"/>
        </w:rPr>
        <w:t>The major markets for Indian Leather &amp; Leather Products are USA with a share of 1</w:t>
      </w:r>
      <w:r w:rsidR="007A1143">
        <w:rPr>
          <w:rFonts w:ascii="Arial" w:eastAsia="Times New Roman" w:hAnsi="Arial" w:cs="Arial"/>
          <w:color w:val="333333"/>
          <w:sz w:val="21"/>
          <w:szCs w:val="21"/>
        </w:rPr>
        <w:t>5.69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%, U.K. 1</w:t>
      </w:r>
      <w:r w:rsidR="007A1143">
        <w:rPr>
          <w:rFonts w:ascii="Arial" w:eastAsia="Times New Roman" w:hAnsi="Arial" w:cs="Arial"/>
          <w:color w:val="333333"/>
          <w:sz w:val="21"/>
          <w:szCs w:val="21"/>
        </w:rPr>
        <w:t>0.85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 xml:space="preserve">%, Germany </w:t>
      </w:r>
      <w:r w:rsidR="007A1143">
        <w:rPr>
          <w:rFonts w:ascii="Arial" w:eastAsia="Times New Roman" w:hAnsi="Arial" w:cs="Arial"/>
          <w:color w:val="333333"/>
          <w:sz w:val="21"/>
          <w:szCs w:val="21"/>
        </w:rPr>
        <w:t>11.82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%, Italy 6.</w:t>
      </w:r>
      <w:r w:rsidR="007A1143">
        <w:rPr>
          <w:rFonts w:ascii="Arial" w:eastAsia="Times New Roman" w:hAnsi="Arial" w:cs="Arial"/>
          <w:color w:val="333333"/>
          <w:sz w:val="21"/>
          <w:szCs w:val="21"/>
        </w:rPr>
        <w:t>6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 xml:space="preserve">1%, Hong Kong </w:t>
      </w:r>
      <w:r w:rsidR="007A1143">
        <w:rPr>
          <w:rFonts w:ascii="Arial" w:eastAsia="Times New Roman" w:hAnsi="Arial" w:cs="Arial"/>
          <w:color w:val="333333"/>
          <w:sz w:val="21"/>
          <w:szCs w:val="21"/>
        </w:rPr>
        <w:t>4.71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%, Spain 5.</w:t>
      </w:r>
      <w:r w:rsidR="007A1143">
        <w:rPr>
          <w:rFonts w:ascii="Arial" w:eastAsia="Times New Roman" w:hAnsi="Arial" w:cs="Arial"/>
          <w:color w:val="333333"/>
          <w:sz w:val="21"/>
          <w:szCs w:val="21"/>
        </w:rPr>
        <w:t>27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%, France 5.</w:t>
      </w:r>
      <w:r w:rsidR="007A1143">
        <w:rPr>
          <w:rFonts w:ascii="Arial" w:eastAsia="Times New Roman" w:hAnsi="Arial" w:cs="Arial"/>
          <w:color w:val="333333"/>
          <w:sz w:val="21"/>
          <w:szCs w:val="21"/>
        </w:rPr>
        <w:t>02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 xml:space="preserve">%, UAE </w:t>
      </w:r>
      <w:r w:rsidR="007A1143">
        <w:rPr>
          <w:rFonts w:ascii="Arial" w:eastAsia="Times New Roman" w:hAnsi="Arial" w:cs="Arial"/>
          <w:color w:val="333333"/>
          <w:sz w:val="21"/>
          <w:szCs w:val="21"/>
        </w:rPr>
        <w:t>3.69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%, Netherlands 3.</w:t>
      </w:r>
      <w:r w:rsidR="007A1143">
        <w:rPr>
          <w:rFonts w:ascii="Arial" w:eastAsia="Times New Roman" w:hAnsi="Arial" w:cs="Arial"/>
          <w:color w:val="333333"/>
          <w:sz w:val="21"/>
          <w:szCs w:val="21"/>
        </w:rPr>
        <w:t>0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 xml:space="preserve">1%, China </w:t>
      </w:r>
      <w:r w:rsidR="007A1143">
        <w:rPr>
          <w:rFonts w:ascii="Arial" w:eastAsia="Times New Roman" w:hAnsi="Arial" w:cs="Arial"/>
          <w:color w:val="333333"/>
          <w:sz w:val="21"/>
          <w:szCs w:val="21"/>
        </w:rPr>
        <w:t>3.16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%, Vietnam 1.</w:t>
      </w:r>
      <w:r w:rsidR="007A1143">
        <w:rPr>
          <w:rFonts w:ascii="Arial" w:eastAsia="Times New Roman" w:hAnsi="Arial" w:cs="Arial"/>
          <w:color w:val="333333"/>
          <w:sz w:val="21"/>
          <w:szCs w:val="21"/>
        </w:rPr>
        <w:t>62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%, Belgium 1.</w:t>
      </w:r>
      <w:r w:rsidR="007A1143">
        <w:rPr>
          <w:rFonts w:ascii="Arial" w:eastAsia="Times New Roman" w:hAnsi="Arial" w:cs="Arial"/>
          <w:color w:val="333333"/>
          <w:sz w:val="21"/>
          <w:szCs w:val="21"/>
        </w:rPr>
        <w:t>78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%, Korea Rep. 1.</w:t>
      </w:r>
      <w:r w:rsidR="007A1143">
        <w:rPr>
          <w:rFonts w:ascii="Arial" w:eastAsia="Times New Roman" w:hAnsi="Arial" w:cs="Arial"/>
          <w:color w:val="333333"/>
          <w:sz w:val="21"/>
          <w:szCs w:val="21"/>
        </w:rPr>
        <w:t>24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%, Australia 1.4</w:t>
      </w:r>
      <w:r w:rsidR="007A1143">
        <w:rPr>
          <w:rFonts w:ascii="Arial" w:eastAsia="Times New Roman" w:hAnsi="Arial" w:cs="Arial"/>
          <w:color w:val="333333"/>
          <w:sz w:val="21"/>
          <w:szCs w:val="21"/>
        </w:rPr>
        <w:t>4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%, Denmark 1.</w:t>
      </w:r>
      <w:r w:rsidR="007A1143">
        <w:rPr>
          <w:rFonts w:ascii="Arial" w:eastAsia="Times New Roman" w:hAnsi="Arial" w:cs="Arial"/>
          <w:color w:val="333333"/>
          <w:sz w:val="21"/>
          <w:szCs w:val="21"/>
        </w:rPr>
        <w:t>40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% and Portugal 1.</w:t>
      </w:r>
      <w:r w:rsidR="007A1143">
        <w:rPr>
          <w:rFonts w:ascii="Arial" w:eastAsia="Times New Roman" w:hAnsi="Arial" w:cs="Arial"/>
          <w:color w:val="333333"/>
          <w:sz w:val="21"/>
          <w:szCs w:val="21"/>
        </w:rPr>
        <w:t>19</w:t>
      </w:r>
      <w:r w:rsidRPr="00E320DB">
        <w:rPr>
          <w:rFonts w:ascii="Arial" w:eastAsia="Times New Roman" w:hAnsi="Arial" w:cs="Arial"/>
          <w:color w:val="333333"/>
          <w:sz w:val="21"/>
          <w:szCs w:val="21"/>
        </w:rPr>
        <w:t>%.</w:t>
      </w:r>
    </w:p>
    <w:p w:rsidR="007A1143" w:rsidRDefault="007A1143" w:rsidP="007A1143">
      <w:pPr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E320DB" w:rsidRPr="008D03A7" w:rsidRDefault="00E320DB" w:rsidP="007A1143">
      <w:pPr>
        <w:spacing w:after="0" w:line="360" w:lineRule="atLeast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8D03A7">
        <w:rPr>
          <w:rFonts w:ascii="Arial" w:eastAsia="Times New Roman" w:hAnsi="Arial" w:cs="Arial"/>
          <w:b/>
          <w:color w:val="333333"/>
          <w:sz w:val="21"/>
          <w:szCs w:val="21"/>
        </w:rPr>
        <w:t>These 16 countries together accounts for nearly 80% of India’s total leather&amp; leather products export.</w:t>
      </w:r>
      <w:r w:rsidRPr="008D03A7">
        <w:rPr>
          <w:rFonts w:ascii="Arial" w:eastAsia="Times New Roman" w:hAnsi="Arial" w:cs="Arial"/>
          <w:b/>
          <w:color w:val="333333"/>
          <w:sz w:val="21"/>
          <w:szCs w:val="21"/>
        </w:rPr>
        <w:br/>
      </w:r>
    </w:p>
    <w:p w:rsidR="00E320DB" w:rsidRPr="008D03A7" w:rsidRDefault="00E320DB" w:rsidP="00E320DB">
      <w:pPr>
        <w:spacing w:after="0" w:line="360" w:lineRule="atLeast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8D03A7">
        <w:rPr>
          <w:rFonts w:ascii="Arial" w:eastAsia="Times New Roman" w:hAnsi="Arial" w:cs="Arial"/>
          <w:b/>
          <w:color w:val="421313"/>
          <w:sz w:val="21"/>
        </w:rPr>
        <w:t>Conclusion:</w:t>
      </w:r>
    </w:p>
    <w:p w:rsidR="00E320DB" w:rsidRPr="008D03A7" w:rsidRDefault="00E320DB" w:rsidP="008D03A7">
      <w:pPr>
        <w:pStyle w:val="ListParagraph"/>
        <w:numPr>
          <w:ilvl w:val="0"/>
          <w:numId w:val="1"/>
        </w:numPr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D03A7">
        <w:rPr>
          <w:rFonts w:ascii="Arial" w:eastAsia="Times New Roman" w:hAnsi="Arial" w:cs="Arial"/>
          <w:color w:val="333333"/>
          <w:sz w:val="21"/>
          <w:szCs w:val="21"/>
        </w:rPr>
        <w:t>India’s export of leather &amp; leather products for the period April-January, 201</w:t>
      </w:r>
      <w:r w:rsidR="007A1143" w:rsidRPr="008D03A7">
        <w:rPr>
          <w:rFonts w:ascii="Arial" w:eastAsia="Times New Roman" w:hAnsi="Arial" w:cs="Arial"/>
          <w:color w:val="333333"/>
          <w:sz w:val="21"/>
          <w:szCs w:val="21"/>
        </w:rPr>
        <w:t>6-17</w:t>
      </w:r>
      <w:r w:rsidRPr="008D03A7">
        <w:rPr>
          <w:rFonts w:ascii="Arial" w:eastAsia="Times New Roman" w:hAnsi="Arial" w:cs="Arial"/>
          <w:color w:val="333333"/>
          <w:sz w:val="21"/>
          <w:szCs w:val="21"/>
        </w:rPr>
        <w:t xml:space="preserve"> touched US$ </w:t>
      </w:r>
      <w:r w:rsidR="007A1143" w:rsidRPr="008D03A7">
        <w:rPr>
          <w:rFonts w:ascii="Arial" w:eastAsia="Times New Roman" w:hAnsi="Arial" w:cs="Arial"/>
          <w:color w:val="333333"/>
          <w:sz w:val="21"/>
          <w:szCs w:val="21"/>
        </w:rPr>
        <w:t>4723.23</w:t>
      </w:r>
      <w:r w:rsidRPr="008D03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03A7">
        <w:rPr>
          <w:rFonts w:ascii="Arial" w:eastAsia="Times New Roman" w:hAnsi="Arial" w:cs="Arial"/>
          <w:color w:val="333333"/>
          <w:sz w:val="21"/>
          <w:szCs w:val="21"/>
        </w:rPr>
        <w:t>mn</w:t>
      </w:r>
      <w:proofErr w:type="spellEnd"/>
      <w:r w:rsidRPr="008D03A7">
        <w:rPr>
          <w:rFonts w:ascii="Arial" w:eastAsia="Times New Roman" w:hAnsi="Arial" w:cs="Arial"/>
          <w:color w:val="333333"/>
          <w:sz w:val="21"/>
          <w:szCs w:val="21"/>
        </w:rPr>
        <w:t xml:space="preserve"> as against the export of US$ </w:t>
      </w:r>
      <w:r w:rsidR="007A1143" w:rsidRPr="008D03A7">
        <w:rPr>
          <w:rFonts w:ascii="Arial" w:eastAsia="Times New Roman" w:hAnsi="Arial" w:cs="Arial"/>
          <w:color w:val="333333"/>
          <w:sz w:val="21"/>
          <w:szCs w:val="21"/>
        </w:rPr>
        <w:t>4955.33</w:t>
      </w:r>
      <w:r w:rsidRPr="008D03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8D03A7">
        <w:rPr>
          <w:rFonts w:ascii="Arial" w:eastAsia="Times New Roman" w:hAnsi="Arial" w:cs="Arial"/>
          <w:color w:val="333333"/>
          <w:sz w:val="21"/>
          <w:szCs w:val="21"/>
        </w:rPr>
        <w:t>mn</w:t>
      </w:r>
      <w:proofErr w:type="spellEnd"/>
      <w:r w:rsidRPr="008D03A7">
        <w:rPr>
          <w:rFonts w:ascii="Arial" w:eastAsia="Times New Roman" w:hAnsi="Arial" w:cs="Arial"/>
          <w:color w:val="333333"/>
          <w:sz w:val="21"/>
          <w:szCs w:val="21"/>
        </w:rPr>
        <w:t xml:space="preserve"> in the corresponding period of last year i.e. April-January, 201</w:t>
      </w:r>
      <w:r w:rsidR="007A1143" w:rsidRPr="008D03A7">
        <w:rPr>
          <w:rFonts w:ascii="Arial" w:eastAsia="Times New Roman" w:hAnsi="Arial" w:cs="Arial"/>
          <w:color w:val="333333"/>
          <w:sz w:val="21"/>
          <w:szCs w:val="21"/>
        </w:rPr>
        <w:t>5-16</w:t>
      </w:r>
      <w:r w:rsidRPr="008D03A7">
        <w:rPr>
          <w:rFonts w:ascii="Arial" w:eastAsia="Times New Roman" w:hAnsi="Arial" w:cs="Arial"/>
          <w:color w:val="333333"/>
          <w:sz w:val="21"/>
          <w:szCs w:val="21"/>
        </w:rPr>
        <w:t>, recording a negative growth of -</w:t>
      </w:r>
      <w:r w:rsidR="007A1143" w:rsidRPr="008D03A7">
        <w:rPr>
          <w:rFonts w:ascii="Arial" w:eastAsia="Times New Roman" w:hAnsi="Arial" w:cs="Arial"/>
          <w:color w:val="333333"/>
          <w:sz w:val="21"/>
          <w:szCs w:val="21"/>
        </w:rPr>
        <w:t>4.68</w:t>
      </w:r>
      <w:r w:rsidRPr="008D03A7">
        <w:rPr>
          <w:rFonts w:ascii="Arial" w:eastAsia="Times New Roman" w:hAnsi="Arial" w:cs="Arial"/>
          <w:color w:val="333333"/>
          <w:sz w:val="21"/>
          <w:szCs w:val="21"/>
        </w:rPr>
        <w:t>%.</w:t>
      </w:r>
    </w:p>
    <w:p w:rsidR="007A1143" w:rsidRPr="008D03A7" w:rsidRDefault="007A1143" w:rsidP="008D03A7">
      <w:pPr>
        <w:pStyle w:val="ListParagraph"/>
        <w:numPr>
          <w:ilvl w:val="0"/>
          <w:numId w:val="1"/>
        </w:numPr>
        <w:spacing w:after="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8D03A7">
        <w:rPr>
          <w:rFonts w:ascii="Arial" w:eastAsia="Times New Roman" w:hAnsi="Arial" w:cs="Arial"/>
          <w:color w:val="333333"/>
          <w:sz w:val="21"/>
          <w:szCs w:val="21"/>
        </w:rPr>
        <w:t>Footwear holds the major share in exports. The export of different categories of Footwear (leather and non-leather) accounts for about 50%. This is followed by Leather Goods accounting for 24%, Finished Leather 16% and Leather Garments 10%.</w:t>
      </w:r>
    </w:p>
    <w:p w:rsidR="007A1143" w:rsidRDefault="007A1143" w:rsidP="00E320DB">
      <w:pPr>
        <w:spacing w:after="1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B7524A" w:rsidRDefault="008D03A7" w:rsidP="008D03A7">
      <w:pPr>
        <w:jc w:val="center"/>
      </w:pPr>
      <w:r>
        <w:t>_________</w:t>
      </w:r>
    </w:p>
    <w:sectPr w:rsidR="00B7524A" w:rsidSect="00E3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D4D"/>
    <w:multiLevelType w:val="hybridMultilevel"/>
    <w:tmpl w:val="F654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20DB"/>
    <w:rsid w:val="000C779B"/>
    <w:rsid w:val="0047167E"/>
    <w:rsid w:val="00522742"/>
    <w:rsid w:val="005A2614"/>
    <w:rsid w:val="007A1143"/>
    <w:rsid w:val="008D03A7"/>
    <w:rsid w:val="009919CD"/>
    <w:rsid w:val="009D74C3"/>
    <w:rsid w:val="00B7524A"/>
    <w:rsid w:val="00D050FB"/>
    <w:rsid w:val="00E3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4A"/>
  </w:style>
  <w:style w:type="paragraph" w:styleId="Heading2">
    <w:name w:val="heading 2"/>
    <w:basedOn w:val="Normal"/>
    <w:link w:val="Heading2Char"/>
    <w:uiPriority w:val="9"/>
    <w:qFormat/>
    <w:rsid w:val="00E32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0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20DB"/>
    <w:rPr>
      <w:b/>
      <w:bCs/>
    </w:rPr>
  </w:style>
  <w:style w:type="paragraph" w:styleId="ListParagraph">
    <w:name w:val="List Paragraph"/>
    <w:basedOn w:val="Normal"/>
    <w:uiPriority w:val="34"/>
    <w:qFormat/>
    <w:rsid w:val="008D0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2017-04-07T06:50:00Z</dcterms:created>
  <dcterms:modified xsi:type="dcterms:W3CDTF">2017-04-07T08:28:00Z</dcterms:modified>
</cp:coreProperties>
</file>