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6A0D7" w14:textId="77777777" w:rsidR="00680594" w:rsidRDefault="00AE79AF">
      <w:pPr>
        <w:pStyle w:val="BodyText"/>
        <w:ind w:left="4087"/>
        <w:rPr>
          <w:rFonts w:ascii="Times New Roman"/>
        </w:rPr>
      </w:pPr>
      <w:r>
        <w:rPr>
          <w:rFonts w:ascii="Times New Roman"/>
          <w:noProof/>
          <w:lang w:val="en-IN" w:eastAsia="en-IN" w:bidi="ar-SA"/>
        </w:rPr>
        <w:drawing>
          <wp:inline distT="0" distB="0" distL="0" distR="0" wp14:anchorId="255C52CD" wp14:editId="61E137E5">
            <wp:extent cx="379811" cy="32442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379811" cy="324421"/>
                    </a:xfrm>
                    <a:prstGeom prst="rect">
                      <a:avLst/>
                    </a:prstGeom>
                  </pic:spPr>
                </pic:pic>
              </a:graphicData>
            </a:graphic>
          </wp:inline>
        </w:drawing>
      </w:r>
    </w:p>
    <w:p w14:paraId="56350F07" w14:textId="77777777" w:rsidR="00680594" w:rsidRDefault="00680594">
      <w:pPr>
        <w:pStyle w:val="BodyText"/>
        <w:spacing w:before="1"/>
        <w:rPr>
          <w:rFonts w:ascii="Times New Roman"/>
          <w:sz w:val="27"/>
        </w:rPr>
      </w:pPr>
    </w:p>
    <w:p w14:paraId="4C8E5EDA" w14:textId="77777777" w:rsidR="00680594" w:rsidRDefault="00AE79AF">
      <w:pPr>
        <w:pStyle w:val="Heading2"/>
        <w:spacing w:before="56"/>
        <w:ind w:left="703" w:right="764"/>
      </w:pPr>
      <w:r>
        <w:rPr>
          <w:color w:val="0000FF"/>
        </w:rPr>
        <w:t>UNITED NATIONS INDUSTRIAL DEVELOPMENT ORGANIZATION</w:t>
      </w:r>
    </w:p>
    <w:p w14:paraId="0CD9ACD6" w14:textId="77777777" w:rsidR="00680594" w:rsidRDefault="00680594">
      <w:pPr>
        <w:pStyle w:val="BodyText"/>
        <w:rPr>
          <w:rFonts w:ascii="Calibri"/>
          <w:b/>
          <w:sz w:val="22"/>
        </w:rPr>
      </w:pPr>
    </w:p>
    <w:p w14:paraId="15C846D7" w14:textId="77777777" w:rsidR="00680594" w:rsidRDefault="00680594">
      <w:pPr>
        <w:pStyle w:val="BodyText"/>
        <w:rPr>
          <w:rFonts w:ascii="Calibri"/>
          <w:b/>
          <w:sz w:val="25"/>
        </w:rPr>
      </w:pPr>
    </w:p>
    <w:p w14:paraId="3F526951" w14:textId="77777777" w:rsidR="00680594" w:rsidRDefault="00AE79AF">
      <w:pPr>
        <w:ind w:left="707" w:right="759"/>
        <w:jc w:val="center"/>
        <w:rPr>
          <w:rFonts w:ascii="Calibri"/>
          <w:b/>
        </w:rPr>
      </w:pPr>
      <w:r>
        <w:rPr>
          <w:rFonts w:ascii="Calibri"/>
          <w:b/>
        </w:rPr>
        <w:t>GEF-MNRE-UNIDO Project:</w:t>
      </w:r>
    </w:p>
    <w:p w14:paraId="579F1FA4" w14:textId="77777777" w:rsidR="00680594" w:rsidRDefault="00AE79AF">
      <w:pPr>
        <w:spacing w:before="32"/>
        <w:ind w:left="707" w:right="764"/>
        <w:jc w:val="center"/>
        <w:rPr>
          <w:rFonts w:ascii="Calibri"/>
          <w:b/>
        </w:rPr>
      </w:pPr>
      <w:r>
        <w:rPr>
          <w:rFonts w:ascii="Calibri"/>
          <w:b/>
        </w:rPr>
        <w:t>Promoting Business Models for Increasing Penetration and Scaling Up of Solar Energy</w:t>
      </w:r>
    </w:p>
    <w:p w14:paraId="0E8DC0E8" w14:textId="77777777" w:rsidR="00680594" w:rsidRDefault="00680594">
      <w:pPr>
        <w:pStyle w:val="BodyText"/>
        <w:rPr>
          <w:rFonts w:ascii="Calibri"/>
          <w:b/>
          <w:sz w:val="22"/>
        </w:rPr>
      </w:pPr>
    </w:p>
    <w:p w14:paraId="6F2E2E17" w14:textId="77777777" w:rsidR="00680594" w:rsidRDefault="00680594">
      <w:pPr>
        <w:pStyle w:val="BodyText"/>
        <w:spacing w:before="12"/>
        <w:rPr>
          <w:rFonts w:ascii="Calibri"/>
          <w:b/>
          <w:sz w:val="31"/>
        </w:rPr>
      </w:pPr>
    </w:p>
    <w:p w14:paraId="59AB0FD5" w14:textId="77777777" w:rsidR="00680594" w:rsidRDefault="00AE79AF">
      <w:pPr>
        <w:ind w:left="707" w:right="762"/>
        <w:jc w:val="center"/>
        <w:rPr>
          <w:b/>
          <w:sz w:val="24"/>
        </w:rPr>
      </w:pPr>
      <w:r>
        <w:rPr>
          <w:b/>
          <w:sz w:val="24"/>
          <w:u w:val="thick"/>
        </w:rPr>
        <w:t>Introduction</w:t>
      </w:r>
    </w:p>
    <w:p w14:paraId="128B3260" w14:textId="77777777" w:rsidR="00680594" w:rsidRDefault="00680594">
      <w:pPr>
        <w:pStyle w:val="BodyText"/>
        <w:spacing w:before="5"/>
        <w:rPr>
          <w:b/>
          <w:sz w:val="16"/>
        </w:rPr>
      </w:pPr>
    </w:p>
    <w:p w14:paraId="0118581B" w14:textId="77777777" w:rsidR="00680594" w:rsidRDefault="00AE79AF">
      <w:pPr>
        <w:pStyle w:val="BodyText"/>
        <w:spacing w:before="93" w:line="276" w:lineRule="auto"/>
        <w:ind w:left="100" w:right="163"/>
        <w:jc w:val="both"/>
      </w:pPr>
      <w:r>
        <w:t>The United Nations Industrial Development Organization (UNIDO) in association with the Ministry of New and Renewable Energy (MNRE), Government of India has started the implementation of the project titled “Promoting Business Models for Increasing Penetration and Scaling up of Solar Energy” in India.</w:t>
      </w:r>
    </w:p>
    <w:p w14:paraId="1DF8C560" w14:textId="77777777" w:rsidR="00680594" w:rsidRDefault="00AE79AF">
      <w:pPr>
        <w:pStyle w:val="BodyText"/>
        <w:spacing w:before="121" w:line="276" w:lineRule="auto"/>
        <w:ind w:left="100" w:right="163"/>
        <w:jc w:val="both"/>
      </w:pPr>
      <w:r>
        <w:t>To support commercialization of solar technologies, the project plans to facilitate the installation of Concentrating Solar Collector systems for use in heating and cooling applications in the industrial process applications through demonstration and replication projects. The demonstration projects will be enabled through the following steps.</w:t>
      </w:r>
    </w:p>
    <w:p w14:paraId="6BB8A4E0" w14:textId="77777777" w:rsidR="00680594" w:rsidRDefault="00AE79AF">
      <w:pPr>
        <w:pStyle w:val="ListParagraph"/>
        <w:numPr>
          <w:ilvl w:val="0"/>
          <w:numId w:val="6"/>
        </w:numPr>
        <w:tabs>
          <w:tab w:val="left" w:pos="814"/>
        </w:tabs>
        <w:spacing w:before="61"/>
        <w:ind w:left="813"/>
        <w:rPr>
          <w:sz w:val="20"/>
        </w:rPr>
      </w:pPr>
      <w:r>
        <w:rPr>
          <w:sz w:val="20"/>
        </w:rPr>
        <w:t>Selection of demonstration projects</w:t>
      </w:r>
    </w:p>
    <w:p w14:paraId="259A2923" w14:textId="77777777" w:rsidR="00680594" w:rsidRDefault="00AE79AF">
      <w:pPr>
        <w:pStyle w:val="ListParagraph"/>
        <w:numPr>
          <w:ilvl w:val="0"/>
          <w:numId w:val="6"/>
        </w:numPr>
        <w:tabs>
          <w:tab w:val="left" w:pos="814"/>
        </w:tabs>
        <w:ind w:left="813"/>
        <w:rPr>
          <w:sz w:val="20"/>
        </w:rPr>
      </w:pPr>
      <w:r>
        <w:rPr>
          <w:sz w:val="20"/>
        </w:rPr>
        <w:t>Finalization of the evaluation</w:t>
      </w:r>
      <w:r>
        <w:rPr>
          <w:spacing w:val="-1"/>
          <w:sz w:val="20"/>
        </w:rPr>
        <w:t xml:space="preserve"> </w:t>
      </w:r>
      <w:r>
        <w:rPr>
          <w:sz w:val="20"/>
        </w:rPr>
        <w:t>criterion</w:t>
      </w:r>
    </w:p>
    <w:p w14:paraId="2628FA69" w14:textId="77777777" w:rsidR="00680594" w:rsidRDefault="00AE79AF">
      <w:pPr>
        <w:pStyle w:val="ListParagraph"/>
        <w:numPr>
          <w:ilvl w:val="0"/>
          <w:numId w:val="6"/>
        </w:numPr>
        <w:tabs>
          <w:tab w:val="left" w:pos="814"/>
        </w:tabs>
        <w:ind w:left="813"/>
        <w:rPr>
          <w:sz w:val="20"/>
        </w:rPr>
      </w:pPr>
      <w:r>
        <w:rPr>
          <w:sz w:val="20"/>
        </w:rPr>
        <w:t>Generation of Expression of Interest (</w:t>
      </w:r>
      <w:proofErr w:type="spellStart"/>
      <w:r>
        <w:rPr>
          <w:sz w:val="20"/>
        </w:rPr>
        <w:t>EoI</w:t>
      </w:r>
      <w:proofErr w:type="spellEnd"/>
      <w:r>
        <w:rPr>
          <w:sz w:val="20"/>
        </w:rPr>
        <w:t>) from potential</w:t>
      </w:r>
      <w:r>
        <w:rPr>
          <w:spacing w:val="4"/>
          <w:sz w:val="20"/>
        </w:rPr>
        <w:t xml:space="preserve"> </w:t>
      </w:r>
      <w:r>
        <w:rPr>
          <w:sz w:val="20"/>
        </w:rPr>
        <w:t>bidder</w:t>
      </w:r>
    </w:p>
    <w:p w14:paraId="0D1B47B1" w14:textId="77777777" w:rsidR="00680594" w:rsidRDefault="00AE79AF">
      <w:pPr>
        <w:pStyle w:val="ListParagraph"/>
        <w:numPr>
          <w:ilvl w:val="0"/>
          <w:numId w:val="6"/>
        </w:numPr>
        <w:tabs>
          <w:tab w:val="left" w:pos="814"/>
        </w:tabs>
        <w:ind w:left="813"/>
        <w:rPr>
          <w:sz w:val="20"/>
        </w:rPr>
      </w:pPr>
      <w:r>
        <w:rPr>
          <w:sz w:val="20"/>
        </w:rPr>
        <w:t>Selection of bidders for preparation of detailed project</w:t>
      </w:r>
      <w:r>
        <w:rPr>
          <w:spacing w:val="-3"/>
          <w:sz w:val="20"/>
        </w:rPr>
        <w:t xml:space="preserve"> </w:t>
      </w:r>
      <w:r>
        <w:rPr>
          <w:sz w:val="20"/>
        </w:rPr>
        <w:t>reports.</w:t>
      </w:r>
    </w:p>
    <w:p w14:paraId="6A9A17F5" w14:textId="77777777" w:rsidR="00680594" w:rsidRDefault="00AE79AF">
      <w:pPr>
        <w:pStyle w:val="ListParagraph"/>
        <w:numPr>
          <w:ilvl w:val="0"/>
          <w:numId w:val="6"/>
        </w:numPr>
        <w:tabs>
          <w:tab w:val="left" w:pos="821"/>
        </w:tabs>
        <w:spacing w:before="96" w:line="276" w:lineRule="auto"/>
        <w:ind w:right="162" w:hanging="360"/>
        <w:rPr>
          <w:sz w:val="20"/>
        </w:rPr>
      </w:pPr>
      <w:r>
        <w:rPr>
          <w:sz w:val="20"/>
        </w:rPr>
        <w:t>Evaluation of Detailed Project Reports (DPRs) and selection of bidder for demonstration projects.</w:t>
      </w:r>
    </w:p>
    <w:p w14:paraId="3495F6DC" w14:textId="77777777" w:rsidR="00680594" w:rsidRDefault="00AE79AF">
      <w:pPr>
        <w:pStyle w:val="BodyText"/>
        <w:spacing w:before="120" w:line="276" w:lineRule="auto"/>
        <w:ind w:left="100" w:right="160"/>
        <w:jc w:val="both"/>
      </w:pPr>
      <w:r>
        <w:t xml:space="preserve">The templates of </w:t>
      </w:r>
      <w:proofErr w:type="spellStart"/>
      <w:r>
        <w:t>EoI</w:t>
      </w:r>
      <w:proofErr w:type="spellEnd"/>
      <w:r>
        <w:t xml:space="preserve"> below may be used by industrial enterprises for submission of their applications for</w:t>
      </w:r>
      <w:r>
        <w:rPr>
          <w:spacing w:val="-6"/>
        </w:rPr>
        <w:t xml:space="preserve"> </w:t>
      </w:r>
      <w:r>
        <w:t>availing</w:t>
      </w:r>
      <w:r>
        <w:rPr>
          <w:spacing w:val="-5"/>
        </w:rPr>
        <w:t xml:space="preserve"> </w:t>
      </w:r>
      <w:r>
        <w:t>the</w:t>
      </w:r>
      <w:r>
        <w:rPr>
          <w:spacing w:val="-4"/>
        </w:rPr>
        <w:t xml:space="preserve"> </w:t>
      </w:r>
      <w:r>
        <w:t>promotion</w:t>
      </w:r>
      <w:r>
        <w:rPr>
          <w:spacing w:val="-5"/>
        </w:rPr>
        <w:t xml:space="preserve"> </w:t>
      </w:r>
      <w:r>
        <w:t>benefits</w:t>
      </w:r>
      <w:r>
        <w:rPr>
          <w:spacing w:val="-6"/>
        </w:rPr>
        <w:t xml:space="preserve"> </w:t>
      </w:r>
      <w:r>
        <w:t>for</w:t>
      </w:r>
      <w:r>
        <w:rPr>
          <w:spacing w:val="-5"/>
        </w:rPr>
        <w:t xml:space="preserve"> </w:t>
      </w:r>
      <w:r>
        <w:t>concentrating</w:t>
      </w:r>
      <w:r>
        <w:rPr>
          <w:spacing w:val="-5"/>
        </w:rPr>
        <w:t xml:space="preserve"> </w:t>
      </w:r>
      <w:r>
        <w:t>solar</w:t>
      </w:r>
      <w:r>
        <w:rPr>
          <w:spacing w:val="-6"/>
        </w:rPr>
        <w:t xml:space="preserve"> </w:t>
      </w:r>
      <w:r>
        <w:t>thermal</w:t>
      </w:r>
      <w:r>
        <w:rPr>
          <w:spacing w:val="-7"/>
        </w:rPr>
        <w:t xml:space="preserve"> </w:t>
      </w:r>
      <w:r>
        <w:t>(CST)</w:t>
      </w:r>
      <w:r>
        <w:rPr>
          <w:spacing w:val="-6"/>
        </w:rPr>
        <w:t xml:space="preserve"> </w:t>
      </w:r>
      <w:r>
        <w:t>projects</w:t>
      </w:r>
      <w:r>
        <w:rPr>
          <w:spacing w:val="-6"/>
        </w:rPr>
        <w:t xml:space="preserve"> </w:t>
      </w:r>
      <w:r>
        <w:t>to</w:t>
      </w:r>
      <w:r>
        <w:rPr>
          <w:spacing w:val="-4"/>
        </w:rPr>
        <w:t xml:space="preserve"> </w:t>
      </w:r>
      <w:r>
        <w:t>the</w:t>
      </w:r>
      <w:r>
        <w:rPr>
          <w:spacing w:val="-5"/>
        </w:rPr>
        <w:t xml:space="preserve"> </w:t>
      </w:r>
      <w:r>
        <w:t>Ministry</w:t>
      </w:r>
      <w:r>
        <w:rPr>
          <w:spacing w:val="-8"/>
        </w:rPr>
        <w:t xml:space="preserve"> </w:t>
      </w:r>
      <w:r>
        <w:t>of</w:t>
      </w:r>
      <w:r>
        <w:rPr>
          <w:spacing w:val="-4"/>
        </w:rPr>
        <w:t xml:space="preserve"> </w:t>
      </w:r>
      <w:r>
        <w:t>New and Renewable Energy, India.</w:t>
      </w:r>
    </w:p>
    <w:p w14:paraId="782C1C20" w14:textId="77777777" w:rsidR="00680594" w:rsidRDefault="00AE79AF">
      <w:pPr>
        <w:pStyle w:val="BodyText"/>
        <w:spacing w:before="121" w:line="276" w:lineRule="auto"/>
        <w:ind w:left="100" w:right="159"/>
        <w:jc w:val="both"/>
      </w:pPr>
      <w:r>
        <w:t>The</w:t>
      </w:r>
      <w:r>
        <w:rPr>
          <w:spacing w:val="-5"/>
        </w:rPr>
        <w:t xml:space="preserve"> </w:t>
      </w:r>
      <w:r>
        <w:t>information</w:t>
      </w:r>
      <w:r>
        <w:rPr>
          <w:spacing w:val="-5"/>
        </w:rPr>
        <w:t xml:space="preserve"> </w:t>
      </w:r>
      <w:r>
        <w:t>provided</w:t>
      </w:r>
      <w:r>
        <w:rPr>
          <w:spacing w:val="-2"/>
        </w:rPr>
        <w:t xml:space="preserve"> </w:t>
      </w:r>
      <w:r>
        <w:t>in</w:t>
      </w:r>
      <w:r>
        <w:rPr>
          <w:spacing w:val="-2"/>
        </w:rPr>
        <w:t xml:space="preserve"> </w:t>
      </w:r>
      <w:r>
        <w:t>the</w:t>
      </w:r>
      <w:r>
        <w:rPr>
          <w:spacing w:val="-3"/>
        </w:rPr>
        <w:t xml:space="preserve"> </w:t>
      </w:r>
      <w:proofErr w:type="spellStart"/>
      <w:r>
        <w:t>EoI</w:t>
      </w:r>
      <w:proofErr w:type="spellEnd"/>
      <w:r>
        <w:rPr>
          <w:spacing w:val="-2"/>
        </w:rPr>
        <w:t xml:space="preserve"> </w:t>
      </w:r>
      <w:r>
        <w:t>and</w:t>
      </w:r>
      <w:r>
        <w:rPr>
          <w:spacing w:val="-2"/>
        </w:rPr>
        <w:t xml:space="preserve"> </w:t>
      </w:r>
      <w:r>
        <w:t>DPR</w:t>
      </w:r>
      <w:r>
        <w:rPr>
          <w:spacing w:val="-2"/>
        </w:rPr>
        <w:t xml:space="preserve"> </w:t>
      </w:r>
      <w:r>
        <w:t>will</w:t>
      </w:r>
      <w:r>
        <w:rPr>
          <w:spacing w:val="-5"/>
        </w:rPr>
        <w:t xml:space="preserve"> </w:t>
      </w:r>
      <w:r>
        <w:t>play</w:t>
      </w:r>
      <w:r>
        <w:rPr>
          <w:spacing w:val="-5"/>
        </w:rPr>
        <w:t xml:space="preserve"> </w:t>
      </w:r>
      <w:r>
        <w:t>a</w:t>
      </w:r>
      <w:r>
        <w:rPr>
          <w:spacing w:val="-5"/>
        </w:rPr>
        <w:t xml:space="preserve"> </w:t>
      </w:r>
      <w:r>
        <w:t>critical</w:t>
      </w:r>
      <w:r>
        <w:rPr>
          <w:spacing w:val="-5"/>
        </w:rPr>
        <w:t xml:space="preserve"> </w:t>
      </w:r>
      <w:r>
        <w:t>role</w:t>
      </w:r>
      <w:r>
        <w:rPr>
          <w:spacing w:val="-2"/>
        </w:rPr>
        <w:t xml:space="preserve"> </w:t>
      </w:r>
      <w:r>
        <w:t>in</w:t>
      </w:r>
      <w:r>
        <w:rPr>
          <w:spacing w:val="-5"/>
        </w:rPr>
        <w:t xml:space="preserve"> </w:t>
      </w:r>
      <w:r>
        <w:t>selection</w:t>
      </w:r>
      <w:r>
        <w:rPr>
          <w:spacing w:val="-2"/>
        </w:rPr>
        <w:t xml:space="preserve"> </w:t>
      </w:r>
      <w:r>
        <w:t>of</w:t>
      </w:r>
      <w:r>
        <w:rPr>
          <w:spacing w:val="5"/>
        </w:rPr>
        <w:t xml:space="preserve"> </w:t>
      </w:r>
      <w:r>
        <w:t>the</w:t>
      </w:r>
      <w:r>
        <w:rPr>
          <w:spacing w:val="-2"/>
        </w:rPr>
        <w:t xml:space="preserve"> </w:t>
      </w:r>
      <w:r>
        <w:t>industries</w:t>
      </w:r>
      <w:r>
        <w:rPr>
          <w:spacing w:val="-4"/>
        </w:rPr>
        <w:t xml:space="preserve"> </w:t>
      </w:r>
      <w:r>
        <w:t>for</w:t>
      </w:r>
      <w:r>
        <w:rPr>
          <w:spacing w:val="-3"/>
        </w:rPr>
        <w:t xml:space="preserve"> </w:t>
      </w:r>
      <w:r>
        <w:t>the demonstration projects.</w:t>
      </w:r>
    </w:p>
    <w:p w14:paraId="4F3FFF65" w14:textId="77777777" w:rsidR="00680594" w:rsidRDefault="00680594">
      <w:pPr>
        <w:pStyle w:val="BodyText"/>
        <w:rPr>
          <w:sz w:val="31"/>
        </w:rPr>
      </w:pPr>
    </w:p>
    <w:p w14:paraId="6535A4A0" w14:textId="77777777" w:rsidR="00680594" w:rsidRDefault="00AE79AF">
      <w:pPr>
        <w:pStyle w:val="Heading1"/>
        <w:spacing w:before="1"/>
        <w:rPr>
          <w:u w:val="none"/>
        </w:rPr>
      </w:pPr>
      <w:r>
        <w:rPr>
          <w:u w:val="thick"/>
        </w:rPr>
        <w:t>Submission of an Expression of Interest/ Feasibility</w:t>
      </w:r>
    </w:p>
    <w:p w14:paraId="55F96D48" w14:textId="77777777" w:rsidR="00680594" w:rsidRDefault="00680594">
      <w:pPr>
        <w:pStyle w:val="BodyText"/>
        <w:spacing w:before="10"/>
        <w:rPr>
          <w:b/>
          <w:sz w:val="26"/>
        </w:rPr>
      </w:pPr>
    </w:p>
    <w:p w14:paraId="5CE25738" w14:textId="77777777" w:rsidR="00680594" w:rsidRDefault="00AE79AF">
      <w:pPr>
        <w:pStyle w:val="BodyText"/>
        <w:spacing w:before="93" w:line="276" w:lineRule="auto"/>
        <w:ind w:left="100"/>
      </w:pPr>
      <w:r>
        <w:t>The industry/unit is requested to provide the information required in the Expression of Interest (</w:t>
      </w:r>
      <w:proofErr w:type="spellStart"/>
      <w:r>
        <w:t>EoI</w:t>
      </w:r>
      <w:proofErr w:type="spellEnd"/>
      <w:r>
        <w:t>) format below.</w:t>
      </w:r>
    </w:p>
    <w:p w14:paraId="7238E70B" w14:textId="77777777" w:rsidR="00680594" w:rsidRDefault="00680594">
      <w:pPr>
        <w:pStyle w:val="BodyText"/>
        <w:spacing w:before="7"/>
        <w:rPr>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958"/>
        <w:gridCol w:w="4395"/>
      </w:tblGrid>
      <w:tr w:rsidR="00680594" w14:paraId="22C24BA0" w14:textId="77777777">
        <w:trPr>
          <w:trHeight w:val="520"/>
        </w:trPr>
        <w:tc>
          <w:tcPr>
            <w:tcW w:w="9068" w:type="dxa"/>
            <w:gridSpan w:val="3"/>
            <w:shd w:val="clear" w:color="auto" w:fill="808080"/>
          </w:tcPr>
          <w:p w14:paraId="0C0479D3" w14:textId="77777777" w:rsidR="00680594" w:rsidRDefault="00AE79AF">
            <w:pPr>
              <w:pStyle w:val="TableParagraph"/>
              <w:spacing w:before="98"/>
              <w:ind w:left="3053" w:right="3043"/>
              <w:jc w:val="center"/>
              <w:rPr>
                <w:b/>
                <w:sz w:val="24"/>
              </w:rPr>
            </w:pPr>
            <w:r>
              <w:rPr>
                <w:b/>
                <w:color w:val="FFFFFF"/>
                <w:sz w:val="24"/>
              </w:rPr>
              <w:t>EOI Information Template</w:t>
            </w:r>
          </w:p>
        </w:tc>
      </w:tr>
      <w:tr w:rsidR="00680594" w14:paraId="0398D3BD" w14:textId="77777777">
        <w:trPr>
          <w:trHeight w:val="1058"/>
        </w:trPr>
        <w:tc>
          <w:tcPr>
            <w:tcW w:w="715" w:type="dxa"/>
            <w:shd w:val="clear" w:color="auto" w:fill="9CC2E4"/>
          </w:tcPr>
          <w:p w14:paraId="12DC06E7" w14:textId="77777777" w:rsidR="00680594" w:rsidRDefault="00AE79AF">
            <w:pPr>
              <w:pStyle w:val="TableParagraph"/>
              <w:spacing w:line="227" w:lineRule="exact"/>
              <w:ind w:left="170"/>
              <w:rPr>
                <w:b/>
                <w:sz w:val="20"/>
              </w:rPr>
            </w:pPr>
            <w:r>
              <w:rPr>
                <w:b/>
                <w:sz w:val="20"/>
              </w:rPr>
              <w:t>1.</w:t>
            </w:r>
          </w:p>
        </w:tc>
        <w:tc>
          <w:tcPr>
            <w:tcW w:w="3958" w:type="dxa"/>
            <w:shd w:val="clear" w:color="auto" w:fill="9CC2E4"/>
          </w:tcPr>
          <w:p w14:paraId="1E01943A" w14:textId="77777777" w:rsidR="00680594" w:rsidRDefault="00AE79AF">
            <w:pPr>
              <w:pStyle w:val="TableParagraph"/>
              <w:spacing w:line="276" w:lineRule="auto"/>
              <w:ind w:right="596"/>
              <w:jc w:val="both"/>
              <w:rPr>
                <w:sz w:val="20"/>
              </w:rPr>
            </w:pPr>
            <w:r>
              <w:rPr>
                <w:sz w:val="20"/>
              </w:rPr>
              <w:t>Name of establishment with complete postal address, telephone/Mobile, fax number and e-mail address for</w:t>
            </w:r>
          </w:p>
          <w:p w14:paraId="3DA03369" w14:textId="77777777" w:rsidR="00680594" w:rsidRDefault="00AE79AF">
            <w:pPr>
              <w:pStyle w:val="TableParagraph"/>
              <w:jc w:val="both"/>
              <w:rPr>
                <w:sz w:val="20"/>
              </w:rPr>
            </w:pPr>
            <w:r>
              <w:rPr>
                <w:sz w:val="20"/>
              </w:rPr>
              <w:t>correspondence purpose</w:t>
            </w:r>
          </w:p>
        </w:tc>
        <w:tc>
          <w:tcPr>
            <w:tcW w:w="4395" w:type="dxa"/>
            <w:shd w:val="clear" w:color="auto" w:fill="F1F1F1"/>
          </w:tcPr>
          <w:p w14:paraId="68D9B8F1" w14:textId="65272757" w:rsidR="00680594" w:rsidRPr="00FF2EDC" w:rsidRDefault="00680594" w:rsidP="00FF2EDC">
            <w:pPr>
              <w:rPr>
                <w:sz w:val="20"/>
                <w:szCs w:val="20"/>
                <w:lang w:eastAsia="en-IN"/>
              </w:rPr>
            </w:pPr>
          </w:p>
        </w:tc>
      </w:tr>
      <w:tr w:rsidR="00680594" w14:paraId="05063A27" w14:textId="77777777">
        <w:trPr>
          <w:trHeight w:val="671"/>
        </w:trPr>
        <w:tc>
          <w:tcPr>
            <w:tcW w:w="715" w:type="dxa"/>
            <w:shd w:val="clear" w:color="auto" w:fill="9CC2E4"/>
          </w:tcPr>
          <w:p w14:paraId="18FFB980" w14:textId="77777777" w:rsidR="00680594" w:rsidRDefault="00680594">
            <w:pPr>
              <w:pStyle w:val="TableParagraph"/>
              <w:spacing w:before="5"/>
              <w:ind w:left="0"/>
              <w:rPr>
                <w:sz w:val="17"/>
              </w:rPr>
            </w:pPr>
          </w:p>
          <w:p w14:paraId="257C340D" w14:textId="77777777" w:rsidR="00680594" w:rsidRDefault="00AE79AF">
            <w:pPr>
              <w:pStyle w:val="TableParagraph"/>
              <w:ind w:left="170"/>
              <w:rPr>
                <w:b/>
                <w:sz w:val="20"/>
              </w:rPr>
            </w:pPr>
            <w:r>
              <w:rPr>
                <w:b/>
                <w:sz w:val="20"/>
              </w:rPr>
              <w:t>2.</w:t>
            </w:r>
          </w:p>
        </w:tc>
        <w:tc>
          <w:tcPr>
            <w:tcW w:w="3958" w:type="dxa"/>
            <w:shd w:val="clear" w:color="auto" w:fill="9CC2E4"/>
          </w:tcPr>
          <w:p w14:paraId="28E59451" w14:textId="77777777" w:rsidR="00680594" w:rsidRDefault="00680594">
            <w:pPr>
              <w:pStyle w:val="TableParagraph"/>
              <w:spacing w:before="7"/>
              <w:ind w:left="0"/>
              <w:rPr>
                <w:sz w:val="17"/>
              </w:rPr>
            </w:pPr>
          </w:p>
          <w:p w14:paraId="0A77A6BE" w14:textId="77777777" w:rsidR="00680594" w:rsidRDefault="00AE79AF">
            <w:pPr>
              <w:pStyle w:val="TableParagraph"/>
              <w:spacing w:before="1"/>
              <w:rPr>
                <w:sz w:val="20"/>
              </w:rPr>
            </w:pPr>
            <w:r>
              <w:rPr>
                <w:sz w:val="20"/>
              </w:rPr>
              <w:t>Type of Industry</w:t>
            </w:r>
          </w:p>
        </w:tc>
        <w:tc>
          <w:tcPr>
            <w:tcW w:w="4395" w:type="dxa"/>
            <w:shd w:val="clear" w:color="auto" w:fill="F1F1F1"/>
          </w:tcPr>
          <w:p w14:paraId="2B448D28" w14:textId="77777777" w:rsidR="00FF2EDC" w:rsidRPr="00FF2EDC" w:rsidRDefault="00FF2EDC" w:rsidP="00FF2EDC">
            <w:pPr>
              <w:pStyle w:val="TableParagraph"/>
              <w:spacing w:before="1"/>
              <w:rPr>
                <w:sz w:val="20"/>
                <w:szCs w:val="20"/>
              </w:rPr>
            </w:pPr>
          </w:p>
          <w:p w14:paraId="7FE811F7" w14:textId="2A1D10FE" w:rsidR="00680594" w:rsidRPr="00FF2EDC" w:rsidRDefault="00FF2EDC">
            <w:pPr>
              <w:pStyle w:val="TableParagraph"/>
              <w:ind w:left="0"/>
              <w:rPr>
                <w:sz w:val="20"/>
                <w:szCs w:val="20"/>
              </w:rPr>
            </w:pPr>
            <w:r>
              <w:rPr>
                <w:sz w:val="20"/>
                <w:szCs w:val="20"/>
              </w:rPr>
              <w:t xml:space="preserve">   </w:t>
            </w:r>
          </w:p>
        </w:tc>
      </w:tr>
      <w:tr w:rsidR="00680594" w14:paraId="489250D8" w14:textId="77777777">
        <w:trPr>
          <w:trHeight w:val="1058"/>
        </w:trPr>
        <w:tc>
          <w:tcPr>
            <w:tcW w:w="715" w:type="dxa"/>
            <w:shd w:val="clear" w:color="auto" w:fill="9CC2E4"/>
          </w:tcPr>
          <w:p w14:paraId="5AF1A2BD" w14:textId="77777777" w:rsidR="00680594" w:rsidRDefault="00AE79AF">
            <w:pPr>
              <w:pStyle w:val="TableParagraph"/>
              <w:spacing w:line="227" w:lineRule="exact"/>
              <w:ind w:left="170"/>
              <w:rPr>
                <w:b/>
                <w:sz w:val="20"/>
              </w:rPr>
            </w:pPr>
            <w:r>
              <w:rPr>
                <w:b/>
                <w:sz w:val="20"/>
              </w:rPr>
              <w:t>3.</w:t>
            </w:r>
          </w:p>
        </w:tc>
        <w:tc>
          <w:tcPr>
            <w:tcW w:w="3958" w:type="dxa"/>
            <w:shd w:val="clear" w:color="auto" w:fill="9CC2E4"/>
          </w:tcPr>
          <w:p w14:paraId="02FD0BD3" w14:textId="77777777" w:rsidR="00680594" w:rsidRDefault="00AE79AF">
            <w:pPr>
              <w:pStyle w:val="TableParagraph"/>
              <w:spacing w:line="276" w:lineRule="auto"/>
              <w:rPr>
                <w:sz w:val="20"/>
              </w:rPr>
            </w:pPr>
            <w:r>
              <w:rPr>
                <w:sz w:val="20"/>
              </w:rPr>
              <w:t>Application for which CST technologies are being considered – provide brief description of the process and the related energy flow</w:t>
            </w:r>
          </w:p>
          <w:p w14:paraId="40BB44FD" w14:textId="77777777" w:rsidR="00680594" w:rsidRDefault="00AE79AF">
            <w:pPr>
              <w:pStyle w:val="TableParagraph"/>
              <w:spacing w:line="229" w:lineRule="exact"/>
              <w:rPr>
                <w:sz w:val="20"/>
              </w:rPr>
            </w:pPr>
            <w:r>
              <w:rPr>
                <w:sz w:val="20"/>
              </w:rPr>
              <w:t>arrangement</w:t>
            </w:r>
          </w:p>
        </w:tc>
        <w:tc>
          <w:tcPr>
            <w:tcW w:w="4395" w:type="dxa"/>
            <w:shd w:val="clear" w:color="auto" w:fill="F1F1F1"/>
          </w:tcPr>
          <w:p w14:paraId="57DCB180" w14:textId="3821B8B1" w:rsidR="00680594" w:rsidRDefault="00680594">
            <w:pPr>
              <w:pStyle w:val="TableParagraph"/>
              <w:spacing w:line="276" w:lineRule="auto"/>
              <w:rPr>
                <w:i/>
                <w:sz w:val="20"/>
              </w:rPr>
            </w:pPr>
          </w:p>
        </w:tc>
      </w:tr>
    </w:tbl>
    <w:p w14:paraId="3034440A" w14:textId="77777777" w:rsidR="00680594" w:rsidRDefault="00680594">
      <w:pPr>
        <w:spacing w:line="276" w:lineRule="auto"/>
        <w:rPr>
          <w:sz w:val="20"/>
        </w:rPr>
        <w:sectPr w:rsidR="00680594">
          <w:type w:val="continuous"/>
          <w:pgSz w:w="11910" w:h="16840"/>
          <w:pgMar w:top="540" w:right="12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3958"/>
        <w:gridCol w:w="4436"/>
      </w:tblGrid>
      <w:tr w:rsidR="00680594" w14:paraId="38871222" w14:textId="77777777" w:rsidTr="00FF2EDC">
        <w:trPr>
          <w:trHeight w:val="520"/>
        </w:trPr>
        <w:tc>
          <w:tcPr>
            <w:tcW w:w="9109" w:type="dxa"/>
            <w:gridSpan w:val="3"/>
            <w:shd w:val="clear" w:color="auto" w:fill="808080"/>
          </w:tcPr>
          <w:p w14:paraId="6022F7BE" w14:textId="77777777" w:rsidR="00680594" w:rsidRDefault="00AE79AF">
            <w:pPr>
              <w:pStyle w:val="TableParagraph"/>
              <w:spacing w:before="101"/>
              <w:ind w:left="3053" w:right="3043"/>
              <w:jc w:val="center"/>
              <w:rPr>
                <w:b/>
                <w:sz w:val="24"/>
              </w:rPr>
            </w:pPr>
            <w:r>
              <w:rPr>
                <w:b/>
                <w:color w:val="FFFFFF"/>
                <w:sz w:val="24"/>
              </w:rPr>
              <w:lastRenderedPageBreak/>
              <w:t>EOI Information Template</w:t>
            </w:r>
          </w:p>
        </w:tc>
      </w:tr>
      <w:tr w:rsidR="00680594" w14:paraId="23B6BBB5" w14:textId="77777777" w:rsidTr="00FF2EDC">
        <w:trPr>
          <w:trHeight w:val="793"/>
        </w:trPr>
        <w:tc>
          <w:tcPr>
            <w:tcW w:w="715" w:type="dxa"/>
            <w:shd w:val="clear" w:color="auto" w:fill="9CC2E4"/>
          </w:tcPr>
          <w:p w14:paraId="30CF8196" w14:textId="77777777" w:rsidR="00680594" w:rsidRDefault="00AE79AF">
            <w:pPr>
              <w:pStyle w:val="TableParagraph"/>
              <w:spacing w:line="227" w:lineRule="exact"/>
              <w:ind w:left="170"/>
              <w:rPr>
                <w:b/>
                <w:sz w:val="20"/>
              </w:rPr>
            </w:pPr>
            <w:r>
              <w:rPr>
                <w:b/>
                <w:sz w:val="20"/>
              </w:rPr>
              <w:t>4.</w:t>
            </w:r>
          </w:p>
        </w:tc>
        <w:tc>
          <w:tcPr>
            <w:tcW w:w="3958" w:type="dxa"/>
            <w:shd w:val="clear" w:color="auto" w:fill="9CC2E4"/>
          </w:tcPr>
          <w:p w14:paraId="23AB2C2A" w14:textId="77777777" w:rsidR="00680594" w:rsidRDefault="00AE79AF">
            <w:pPr>
              <w:pStyle w:val="TableParagraph"/>
              <w:spacing w:line="229" w:lineRule="exact"/>
              <w:rPr>
                <w:sz w:val="20"/>
              </w:rPr>
            </w:pPr>
            <w:r>
              <w:rPr>
                <w:sz w:val="20"/>
              </w:rPr>
              <w:t>Present arrangement for meeting that</w:t>
            </w:r>
          </w:p>
          <w:p w14:paraId="78CA0479" w14:textId="77777777" w:rsidR="00680594" w:rsidRDefault="00AE79AF">
            <w:pPr>
              <w:pStyle w:val="TableParagraph"/>
              <w:spacing w:before="6" w:line="260" w:lineRule="atLeast"/>
              <w:ind w:right="609"/>
              <w:rPr>
                <w:sz w:val="20"/>
              </w:rPr>
            </w:pPr>
            <w:r>
              <w:rPr>
                <w:sz w:val="20"/>
              </w:rPr>
              <w:t>energy requirement in the application mentioned under “2”</w:t>
            </w:r>
          </w:p>
        </w:tc>
        <w:tc>
          <w:tcPr>
            <w:tcW w:w="4436" w:type="dxa"/>
            <w:shd w:val="clear" w:color="auto" w:fill="F1F1F1"/>
          </w:tcPr>
          <w:p w14:paraId="791A7F27" w14:textId="77777777" w:rsidR="00680594" w:rsidRDefault="00680594">
            <w:pPr>
              <w:pStyle w:val="TableParagraph"/>
              <w:spacing w:before="10"/>
              <w:ind w:left="0"/>
            </w:pPr>
          </w:p>
          <w:p w14:paraId="088CFC46" w14:textId="00B71EAB" w:rsidR="00680594" w:rsidRDefault="00680594" w:rsidP="00FF2EDC">
            <w:pPr>
              <w:pStyle w:val="TableParagraph"/>
              <w:ind w:left="0"/>
              <w:rPr>
                <w:i/>
                <w:sz w:val="20"/>
              </w:rPr>
            </w:pPr>
          </w:p>
        </w:tc>
      </w:tr>
      <w:tr w:rsidR="00680594" w14:paraId="35786A33" w14:textId="77777777" w:rsidTr="00FF2EDC">
        <w:trPr>
          <w:trHeight w:val="263"/>
        </w:trPr>
        <w:tc>
          <w:tcPr>
            <w:tcW w:w="715" w:type="dxa"/>
            <w:shd w:val="clear" w:color="auto" w:fill="9CC2E4"/>
          </w:tcPr>
          <w:p w14:paraId="344BE406" w14:textId="77777777" w:rsidR="00680594" w:rsidRDefault="00AE79AF">
            <w:pPr>
              <w:pStyle w:val="TableParagraph"/>
              <w:spacing w:line="227" w:lineRule="exact"/>
              <w:ind w:left="170"/>
              <w:rPr>
                <w:b/>
                <w:sz w:val="20"/>
              </w:rPr>
            </w:pPr>
            <w:r>
              <w:rPr>
                <w:b/>
                <w:sz w:val="20"/>
              </w:rPr>
              <w:t>5.</w:t>
            </w:r>
          </w:p>
        </w:tc>
        <w:tc>
          <w:tcPr>
            <w:tcW w:w="3958" w:type="dxa"/>
            <w:shd w:val="clear" w:color="auto" w:fill="9CC2E4"/>
          </w:tcPr>
          <w:p w14:paraId="5E7788C7" w14:textId="77777777" w:rsidR="00680594" w:rsidRDefault="00AE79AF">
            <w:pPr>
              <w:pStyle w:val="TableParagraph"/>
              <w:spacing w:line="229" w:lineRule="exact"/>
              <w:rPr>
                <w:sz w:val="20"/>
              </w:rPr>
            </w:pPr>
            <w:r>
              <w:rPr>
                <w:sz w:val="20"/>
              </w:rPr>
              <w:t>Type of fuel currently in use</w:t>
            </w:r>
          </w:p>
        </w:tc>
        <w:tc>
          <w:tcPr>
            <w:tcW w:w="4436" w:type="dxa"/>
            <w:shd w:val="clear" w:color="auto" w:fill="F1F1F1"/>
          </w:tcPr>
          <w:p w14:paraId="2AC728E4" w14:textId="0C203AB9" w:rsidR="00680594" w:rsidRDefault="00680594" w:rsidP="00FF2EDC">
            <w:pPr>
              <w:pStyle w:val="TableParagraph"/>
              <w:spacing w:line="227" w:lineRule="exact"/>
              <w:ind w:left="0"/>
              <w:rPr>
                <w:i/>
                <w:sz w:val="20"/>
              </w:rPr>
            </w:pPr>
          </w:p>
        </w:tc>
      </w:tr>
      <w:tr w:rsidR="00680594" w14:paraId="54BD8A59" w14:textId="77777777" w:rsidTr="00FF2EDC">
        <w:trPr>
          <w:trHeight w:val="794"/>
        </w:trPr>
        <w:tc>
          <w:tcPr>
            <w:tcW w:w="715" w:type="dxa"/>
            <w:shd w:val="clear" w:color="auto" w:fill="9CC2E4"/>
          </w:tcPr>
          <w:p w14:paraId="678F0948" w14:textId="77777777" w:rsidR="00680594" w:rsidRDefault="00AE79AF">
            <w:pPr>
              <w:pStyle w:val="TableParagraph"/>
              <w:spacing w:line="229" w:lineRule="exact"/>
              <w:ind w:left="170"/>
              <w:rPr>
                <w:b/>
                <w:sz w:val="20"/>
              </w:rPr>
            </w:pPr>
            <w:r>
              <w:rPr>
                <w:b/>
                <w:sz w:val="20"/>
              </w:rPr>
              <w:t>6.</w:t>
            </w:r>
          </w:p>
        </w:tc>
        <w:tc>
          <w:tcPr>
            <w:tcW w:w="3958" w:type="dxa"/>
            <w:shd w:val="clear" w:color="auto" w:fill="9CC2E4"/>
          </w:tcPr>
          <w:p w14:paraId="7563F86D" w14:textId="77777777" w:rsidR="00680594" w:rsidRDefault="00AE79AF">
            <w:pPr>
              <w:pStyle w:val="TableParagraph"/>
              <w:spacing w:before="2" w:line="276" w:lineRule="auto"/>
              <w:ind w:right="598"/>
              <w:rPr>
                <w:sz w:val="20"/>
              </w:rPr>
            </w:pPr>
            <w:r>
              <w:rPr>
                <w:sz w:val="20"/>
              </w:rPr>
              <w:t>Current fuel consumption per year (in standard energy units like tons of oil</w:t>
            </w:r>
          </w:p>
          <w:p w14:paraId="173E75AC" w14:textId="77777777" w:rsidR="00680594" w:rsidRDefault="00AE79AF">
            <w:pPr>
              <w:pStyle w:val="TableParagraph"/>
              <w:spacing w:line="229" w:lineRule="exact"/>
              <w:rPr>
                <w:sz w:val="20"/>
              </w:rPr>
            </w:pPr>
            <w:r>
              <w:rPr>
                <w:sz w:val="20"/>
              </w:rPr>
              <w:t>equivalent)</w:t>
            </w:r>
          </w:p>
        </w:tc>
        <w:tc>
          <w:tcPr>
            <w:tcW w:w="4436" w:type="dxa"/>
            <w:shd w:val="clear" w:color="auto" w:fill="F1F1F1"/>
          </w:tcPr>
          <w:p w14:paraId="5234F591" w14:textId="4B799251" w:rsidR="00680594" w:rsidRDefault="00680594">
            <w:pPr>
              <w:pStyle w:val="TableParagraph"/>
              <w:spacing w:before="131" w:line="276" w:lineRule="auto"/>
              <w:rPr>
                <w:i/>
                <w:sz w:val="20"/>
              </w:rPr>
            </w:pPr>
          </w:p>
        </w:tc>
      </w:tr>
      <w:tr w:rsidR="00680594" w14:paraId="0ADF5F27" w14:textId="77777777" w:rsidTr="00FF2EDC">
        <w:trPr>
          <w:trHeight w:val="505"/>
        </w:trPr>
        <w:tc>
          <w:tcPr>
            <w:tcW w:w="715" w:type="dxa"/>
            <w:shd w:val="clear" w:color="auto" w:fill="9CC2E4"/>
          </w:tcPr>
          <w:p w14:paraId="06716DE6" w14:textId="77777777" w:rsidR="00680594" w:rsidRDefault="00AE79AF">
            <w:pPr>
              <w:pStyle w:val="TableParagraph"/>
              <w:spacing w:before="117"/>
              <w:ind w:left="170"/>
              <w:rPr>
                <w:b/>
                <w:sz w:val="20"/>
              </w:rPr>
            </w:pPr>
            <w:r>
              <w:rPr>
                <w:b/>
                <w:sz w:val="20"/>
              </w:rPr>
              <w:t>7.</w:t>
            </w:r>
          </w:p>
        </w:tc>
        <w:tc>
          <w:tcPr>
            <w:tcW w:w="3958" w:type="dxa"/>
            <w:shd w:val="clear" w:color="auto" w:fill="9CC2E4"/>
          </w:tcPr>
          <w:p w14:paraId="4891C3CE" w14:textId="77777777" w:rsidR="00680594" w:rsidRDefault="00AE79AF">
            <w:pPr>
              <w:pStyle w:val="TableParagraph"/>
              <w:spacing w:before="119"/>
              <w:rPr>
                <w:sz w:val="20"/>
              </w:rPr>
            </w:pPr>
            <w:r>
              <w:rPr>
                <w:sz w:val="20"/>
              </w:rPr>
              <w:t>Energy related parameter:</w:t>
            </w:r>
          </w:p>
        </w:tc>
        <w:tc>
          <w:tcPr>
            <w:tcW w:w="4436" w:type="dxa"/>
            <w:shd w:val="clear" w:color="auto" w:fill="F1F1F1"/>
          </w:tcPr>
          <w:p w14:paraId="1B1198F8" w14:textId="77777777" w:rsidR="00FF2EDC" w:rsidRDefault="00FF2EDC">
            <w:pPr>
              <w:pStyle w:val="TableParagraph"/>
              <w:ind w:left="0"/>
              <w:rPr>
                <w:rFonts w:ascii="Times New Roman"/>
                <w:sz w:val="18"/>
              </w:rPr>
            </w:pPr>
          </w:p>
          <w:p w14:paraId="0D26217D" w14:textId="11EEFADE" w:rsidR="00680594" w:rsidRDefault="00680594">
            <w:pPr>
              <w:pStyle w:val="TableParagraph"/>
              <w:ind w:left="0"/>
              <w:rPr>
                <w:rFonts w:ascii="Times New Roman"/>
                <w:sz w:val="18"/>
              </w:rPr>
            </w:pPr>
          </w:p>
        </w:tc>
      </w:tr>
      <w:tr w:rsidR="00680594" w14:paraId="3434B34B" w14:textId="77777777" w:rsidTr="00FF2EDC">
        <w:trPr>
          <w:trHeight w:val="504"/>
        </w:trPr>
        <w:tc>
          <w:tcPr>
            <w:tcW w:w="715" w:type="dxa"/>
            <w:shd w:val="clear" w:color="auto" w:fill="9CC2E4"/>
          </w:tcPr>
          <w:p w14:paraId="36520B1F" w14:textId="77777777" w:rsidR="00680594" w:rsidRDefault="00AE79AF">
            <w:pPr>
              <w:pStyle w:val="TableParagraph"/>
              <w:spacing w:before="117"/>
              <w:ind w:left="199"/>
              <w:rPr>
                <w:b/>
                <w:sz w:val="20"/>
              </w:rPr>
            </w:pPr>
            <w:r>
              <w:rPr>
                <w:b/>
                <w:sz w:val="20"/>
              </w:rPr>
              <w:t>7 (i)</w:t>
            </w:r>
          </w:p>
        </w:tc>
        <w:tc>
          <w:tcPr>
            <w:tcW w:w="3958" w:type="dxa"/>
            <w:shd w:val="clear" w:color="auto" w:fill="9CC2E4"/>
          </w:tcPr>
          <w:p w14:paraId="048187B2" w14:textId="77777777" w:rsidR="00680594" w:rsidRDefault="00AE79AF">
            <w:pPr>
              <w:pStyle w:val="TableParagraph"/>
              <w:spacing w:before="119"/>
              <w:rPr>
                <w:sz w:val="20"/>
              </w:rPr>
            </w:pPr>
            <w:r>
              <w:rPr>
                <w:sz w:val="20"/>
              </w:rPr>
              <w:t>Load Requirement:</w:t>
            </w:r>
          </w:p>
        </w:tc>
        <w:tc>
          <w:tcPr>
            <w:tcW w:w="4436" w:type="dxa"/>
            <w:shd w:val="clear" w:color="auto" w:fill="F1F1F1"/>
          </w:tcPr>
          <w:p w14:paraId="783F6C8F" w14:textId="77777777" w:rsidR="00680594" w:rsidRDefault="00680594">
            <w:pPr>
              <w:pStyle w:val="TableParagraph"/>
              <w:ind w:left="0"/>
              <w:rPr>
                <w:rFonts w:ascii="Times New Roman"/>
                <w:sz w:val="18"/>
              </w:rPr>
            </w:pPr>
          </w:p>
        </w:tc>
      </w:tr>
      <w:tr w:rsidR="00680594" w14:paraId="1F6AB807" w14:textId="77777777" w:rsidTr="00FF2EDC">
        <w:trPr>
          <w:trHeight w:val="1586"/>
        </w:trPr>
        <w:tc>
          <w:tcPr>
            <w:tcW w:w="715" w:type="dxa"/>
            <w:shd w:val="clear" w:color="auto" w:fill="9CC2E4"/>
          </w:tcPr>
          <w:p w14:paraId="64CF1C23" w14:textId="77777777" w:rsidR="00680594" w:rsidRDefault="00680594">
            <w:pPr>
              <w:pStyle w:val="TableParagraph"/>
              <w:ind w:left="0"/>
              <w:rPr>
                <w:rFonts w:ascii="Times New Roman"/>
                <w:sz w:val="18"/>
              </w:rPr>
            </w:pPr>
          </w:p>
        </w:tc>
        <w:tc>
          <w:tcPr>
            <w:tcW w:w="3958" w:type="dxa"/>
            <w:shd w:val="clear" w:color="auto" w:fill="9CC2E4"/>
          </w:tcPr>
          <w:p w14:paraId="78774706" w14:textId="77777777" w:rsidR="00680594" w:rsidRDefault="00AE79AF">
            <w:pPr>
              <w:pStyle w:val="TableParagraph"/>
              <w:numPr>
                <w:ilvl w:val="0"/>
                <w:numId w:val="5"/>
              </w:numPr>
              <w:tabs>
                <w:tab w:val="left" w:pos="195"/>
              </w:tabs>
              <w:spacing w:line="229" w:lineRule="exact"/>
              <w:ind w:hanging="143"/>
              <w:rPr>
                <w:sz w:val="20"/>
              </w:rPr>
            </w:pPr>
            <w:r>
              <w:rPr>
                <w:sz w:val="20"/>
              </w:rPr>
              <w:t>Steam application (Process description)</w:t>
            </w:r>
            <w:r>
              <w:rPr>
                <w:spacing w:val="-4"/>
                <w:sz w:val="20"/>
              </w:rPr>
              <w:t xml:space="preserve"> </w:t>
            </w:r>
            <w:r>
              <w:rPr>
                <w:sz w:val="20"/>
              </w:rPr>
              <w:t>:</w:t>
            </w:r>
          </w:p>
          <w:p w14:paraId="12ECA8FE" w14:textId="77777777" w:rsidR="00680594" w:rsidRDefault="00AE79AF">
            <w:pPr>
              <w:pStyle w:val="TableParagraph"/>
              <w:numPr>
                <w:ilvl w:val="0"/>
                <w:numId w:val="5"/>
              </w:numPr>
              <w:tabs>
                <w:tab w:val="left" w:pos="195"/>
              </w:tabs>
              <w:spacing w:before="34" w:line="276" w:lineRule="auto"/>
              <w:ind w:right="443"/>
              <w:rPr>
                <w:sz w:val="20"/>
              </w:rPr>
            </w:pPr>
            <w:r>
              <w:rPr>
                <w:sz w:val="20"/>
              </w:rPr>
              <w:t>Requirement of steam (kg/day) or</w:t>
            </w:r>
            <w:r>
              <w:rPr>
                <w:spacing w:val="-12"/>
                <w:sz w:val="20"/>
              </w:rPr>
              <w:t xml:space="preserve"> </w:t>
            </w:r>
            <w:r>
              <w:rPr>
                <w:sz w:val="20"/>
              </w:rPr>
              <w:t>hot water</w:t>
            </w:r>
            <w:r>
              <w:rPr>
                <w:spacing w:val="-1"/>
                <w:sz w:val="20"/>
              </w:rPr>
              <w:t xml:space="preserve"> </w:t>
            </w:r>
            <w:r>
              <w:rPr>
                <w:sz w:val="20"/>
              </w:rPr>
              <w:t>(</w:t>
            </w:r>
            <w:proofErr w:type="spellStart"/>
            <w:r>
              <w:rPr>
                <w:sz w:val="20"/>
              </w:rPr>
              <w:t>ltr</w:t>
            </w:r>
            <w:proofErr w:type="spellEnd"/>
            <w:r>
              <w:rPr>
                <w:sz w:val="20"/>
              </w:rPr>
              <w:t>/day)</w:t>
            </w:r>
          </w:p>
          <w:p w14:paraId="1C1BDCD6" w14:textId="77777777" w:rsidR="00680594" w:rsidRDefault="00AE79AF">
            <w:pPr>
              <w:pStyle w:val="TableParagraph"/>
              <w:numPr>
                <w:ilvl w:val="0"/>
                <w:numId w:val="5"/>
              </w:numPr>
              <w:tabs>
                <w:tab w:val="left" w:pos="195"/>
              </w:tabs>
              <w:spacing w:before="1"/>
              <w:ind w:hanging="143"/>
              <w:rPr>
                <w:sz w:val="20"/>
              </w:rPr>
            </w:pPr>
            <w:r>
              <w:rPr>
                <w:sz w:val="20"/>
              </w:rPr>
              <w:t>Pressure (bar)</w:t>
            </w:r>
            <w:r>
              <w:rPr>
                <w:spacing w:val="-7"/>
                <w:sz w:val="20"/>
              </w:rPr>
              <w:t xml:space="preserve"> </w:t>
            </w:r>
            <w:r>
              <w:rPr>
                <w:sz w:val="20"/>
              </w:rPr>
              <w:t>:</w:t>
            </w:r>
          </w:p>
          <w:p w14:paraId="73F3B8EF" w14:textId="77777777" w:rsidR="00680594" w:rsidRDefault="00AE79AF">
            <w:pPr>
              <w:pStyle w:val="TableParagraph"/>
              <w:numPr>
                <w:ilvl w:val="0"/>
                <w:numId w:val="5"/>
              </w:numPr>
              <w:tabs>
                <w:tab w:val="left" w:pos="195"/>
              </w:tabs>
              <w:spacing w:before="34"/>
              <w:ind w:hanging="143"/>
              <w:rPr>
                <w:sz w:val="20"/>
              </w:rPr>
            </w:pPr>
            <w:r>
              <w:rPr>
                <w:sz w:val="20"/>
              </w:rPr>
              <w:t>Temperature (°C) :</w:t>
            </w:r>
          </w:p>
          <w:p w14:paraId="680A95B1" w14:textId="77777777" w:rsidR="00680594" w:rsidRDefault="00AE79AF">
            <w:pPr>
              <w:pStyle w:val="TableParagraph"/>
              <w:numPr>
                <w:ilvl w:val="0"/>
                <w:numId w:val="5"/>
              </w:numPr>
              <w:tabs>
                <w:tab w:val="left" w:pos="195"/>
              </w:tabs>
              <w:spacing w:before="34"/>
              <w:ind w:hanging="143"/>
              <w:rPr>
                <w:sz w:val="20"/>
              </w:rPr>
            </w:pPr>
            <w:r>
              <w:rPr>
                <w:sz w:val="20"/>
              </w:rPr>
              <w:t>Condensate temperature (°C), if</w:t>
            </w:r>
            <w:r>
              <w:rPr>
                <w:spacing w:val="-4"/>
                <w:sz w:val="20"/>
              </w:rPr>
              <w:t xml:space="preserve"> </w:t>
            </w:r>
            <w:r>
              <w:rPr>
                <w:sz w:val="20"/>
              </w:rPr>
              <w:t>any:</w:t>
            </w:r>
          </w:p>
        </w:tc>
        <w:tc>
          <w:tcPr>
            <w:tcW w:w="4436" w:type="dxa"/>
            <w:shd w:val="clear" w:color="auto" w:fill="F1F1F1"/>
          </w:tcPr>
          <w:p w14:paraId="7B204101" w14:textId="181AD2BE" w:rsidR="00F248DC" w:rsidRDefault="00F248DC">
            <w:pPr>
              <w:pStyle w:val="TableParagraph"/>
              <w:ind w:left="0"/>
              <w:rPr>
                <w:rFonts w:ascii="Times New Roman"/>
                <w:sz w:val="18"/>
              </w:rPr>
            </w:pPr>
          </w:p>
        </w:tc>
      </w:tr>
      <w:tr w:rsidR="00680594" w14:paraId="14581075" w14:textId="77777777" w:rsidTr="00FF2EDC">
        <w:trPr>
          <w:trHeight w:val="505"/>
        </w:trPr>
        <w:tc>
          <w:tcPr>
            <w:tcW w:w="715" w:type="dxa"/>
            <w:shd w:val="clear" w:color="auto" w:fill="9CC2E4"/>
          </w:tcPr>
          <w:p w14:paraId="5C22B756" w14:textId="77777777" w:rsidR="00680594" w:rsidRDefault="00AE79AF">
            <w:pPr>
              <w:pStyle w:val="TableParagraph"/>
              <w:spacing w:before="117"/>
              <w:ind w:left="199"/>
              <w:rPr>
                <w:b/>
                <w:sz w:val="20"/>
              </w:rPr>
            </w:pPr>
            <w:r>
              <w:rPr>
                <w:b/>
                <w:sz w:val="20"/>
              </w:rPr>
              <w:t>7 (ii)</w:t>
            </w:r>
          </w:p>
        </w:tc>
        <w:tc>
          <w:tcPr>
            <w:tcW w:w="3958" w:type="dxa"/>
            <w:shd w:val="clear" w:color="auto" w:fill="9CC2E4"/>
          </w:tcPr>
          <w:p w14:paraId="3AE0536E" w14:textId="77777777" w:rsidR="00680594" w:rsidRDefault="00AE79AF">
            <w:pPr>
              <w:pStyle w:val="TableParagraph"/>
              <w:spacing w:before="119"/>
              <w:rPr>
                <w:sz w:val="20"/>
              </w:rPr>
            </w:pPr>
            <w:r>
              <w:rPr>
                <w:sz w:val="20"/>
              </w:rPr>
              <w:t>Steam Boiler :</w:t>
            </w:r>
          </w:p>
        </w:tc>
        <w:tc>
          <w:tcPr>
            <w:tcW w:w="4436" w:type="dxa"/>
            <w:shd w:val="clear" w:color="auto" w:fill="F1F1F1"/>
          </w:tcPr>
          <w:p w14:paraId="4AED8019" w14:textId="77777777" w:rsidR="00680594" w:rsidRDefault="00680594">
            <w:pPr>
              <w:pStyle w:val="TableParagraph"/>
              <w:ind w:left="0"/>
              <w:rPr>
                <w:rFonts w:ascii="Times New Roman"/>
                <w:sz w:val="18"/>
              </w:rPr>
            </w:pPr>
          </w:p>
        </w:tc>
      </w:tr>
      <w:tr w:rsidR="00680594" w14:paraId="0E0EBB58" w14:textId="77777777" w:rsidTr="00FF2EDC">
        <w:trPr>
          <w:trHeight w:val="2575"/>
        </w:trPr>
        <w:tc>
          <w:tcPr>
            <w:tcW w:w="715" w:type="dxa"/>
            <w:shd w:val="clear" w:color="auto" w:fill="9CC2E4"/>
          </w:tcPr>
          <w:p w14:paraId="117C1606" w14:textId="77777777" w:rsidR="00680594" w:rsidRDefault="00680594">
            <w:pPr>
              <w:pStyle w:val="TableParagraph"/>
              <w:ind w:left="0"/>
              <w:rPr>
                <w:rFonts w:ascii="Times New Roman"/>
                <w:sz w:val="18"/>
              </w:rPr>
            </w:pPr>
          </w:p>
        </w:tc>
        <w:tc>
          <w:tcPr>
            <w:tcW w:w="3958" w:type="dxa"/>
            <w:shd w:val="clear" w:color="auto" w:fill="9CC2E4"/>
          </w:tcPr>
          <w:p w14:paraId="60659C86" w14:textId="77777777" w:rsidR="00680594" w:rsidRDefault="00AE79AF">
            <w:pPr>
              <w:pStyle w:val="TableParagraph"/>
              <w:numPr>
                <w:ilvl w:val="0"/>
                <w:numId w:val="4"/>
              </w:numPr>
              <w:tabs>
                <w:tab w:val="left" w:pos="585"/>
                <w:tab w:val="left" w:pos="586"/>
              </w:tabs>
              <w:spacing w:line="229" w:lineRule="exact"/>
              <w:rPr>
                <w:sz w:val="20"/>
              </w:rPr>
            </w:pPr>
            <w:r>
              <w:rPr>
                <w:sz w:val="20"/>
              </w:rPr>
              <w:t>Type (Coal. Diesel</w:t>
            </w:r>
            <w:r>
              <w:rPr>
                <w:spacing w:val="-1"/>
                <w:sz w:val="20"/>
              </w:rPr>
              <w:t xml:space="preserve"> </w:t>
            </w:r>
            <w:r>
              <w:rPr>
                <w:sz w:val="20"/>
              </w:rPr>
              <w:t>etc.)</w:t>
            </w:r>
          </w:p>
          <w:p w14:paraId="3532B14C" w14:textId="77777777" w:rsidR="00680594" w:rsidRDefault="00AE79AF">
            <w:pPr>
              <w:pStyle w:val="TableParagraph"/>
              <w:numPr>
                <w:ilvl w:val="0"/>
                <w:numId w:val="4"/>
              </w:numPr>
              <w:tabs>
                <w:tab w:val="left" w:pos="585"/>
                <w:tab w:val="left" w:pos="586"/>
              </w:tabs>
              <w:spacing w:before="34"/>
              <w:rPr>
                <w:sz w:val="20"/>
              </w:rPr>
            </w:pPr>
            <w:r>
              <w:rPr>
                <w:sz w:val="20"/>
              </w:rPr>
              <w:t>Total Capacity/ flow rate</w:t>
            </w:r>
            <w:r>
              <w:rPr>
                <w:spacing w:val="-9"/>
                <w:sz w:val="20"/>
              </w:rPr>
              <w:t xml:space="preserve"> </w:t>
            </w:r>
            <w:r>
              <w:rPr>
                <w:sz w:val="20"/>
              </w:rPr>
              <w:t>(TPH)</w:t>
            </w:r>
          </w:p>
          <w:p w14:paraId="74C88AAC" w14:textId="77777777" w:rsidR="00680594" w:rsidRDefault="00AE79AF">
            <w:pPr>
              <w:pStyle w:val="TableParagraph"/>
              <w:numPr>
                <w:ilvl w:val="0"/>
                <w:numId w:val="4"/>
              </w:numPr>
              <w:tabs>
                <w:tab w:val="left" w:pos="585"/>
                <w:tab w:val="left" w:pos="586"/>
              </w:tabs>
              <w:spacing w:before="34"/>
              <w:rPr>
                <w:sz w:val="20"/>
              </w:rPr>
            </w:pPr>
            <w:r>
              <w:rPr>
                <w:sz w:val="20"/>
              </w:rPr>
              <w:t>Operation hours</w:t>
            </w:r>
            <w:r>
              <w:rPr>
                <w:spacing w:val="-2"/>
                <w:sz w:val="20"/>
              </w:rPr>
              <w:t xml:space="preserve"> </w:t>
            </w:r>
            <w:r>
              <w:rPr>
                <w:sz w:val="20"/>
              </w:rPr>
              <w:t>(hrs./day)</w:t>
            </w:r>
          </w:p>
          <w:p w14:paraId="4C7CCF10" w14:textId="77777777" w:rsidR="00680594" w:rsidRDefault="00AE79AF">
            <w:pPr>
              <w:pStyle w:val="TableParagraph"/>
              <w:numPr>
                <w:ilvl w:val="0"/>
                <w:numId w:val="4"/>
              </w:numPr>
              <w:tabs>
                <w:tab w:val="left" w:pos="585"/>
                <w:tab w:val="left" w:pos="586"/>
              </w:tabs>
              <w:spacing w:before="31"/>
              <w:ind w:hanging="275"/>
              <w:rPr>
                <w:sz w:val="20"/>
              </w:rPr>
            </w:pPr>
            <w:r>
              <w:rPr>
                <w:sz w:val="20"/>
              </w:rPr>
              <w:t>Working</w:t>
            </w:r>
            <w:r>
              <w:rPr>
                <w:spacing w:val="-2"/>
                <w:sz w:val="20"/>
              </w:rPr>
              <w:t xml:space="preserve"> </w:t>
            </w:r>
            <w:r>
              <w:rPr>
                <w:sz w:val="20"/>
              </w:rPr>
              <w:t>cycle</w:t>
            </w:r>
          </w:p>
          <w:p w14:paraId="6B2065E9" w14:textId="77777777" w:rsidR="00680594" w:rsidRDefault="00AE79AF">
            <w:pPr>
              <w:pStyle w:val="TableParagraph"/>
              <w:spacing w:before="1"/>
              <w:ind w:left="551"/>
              <w:rPr>
                <w:sz w:val="20"/>
              </w:rPr>
            </w:pPr>
            <w:r>
              <w:rPr>
                <w:sz w:val="20"/>
              </w:rPr>
              <w:t>(e.g. 10am - 1 pm, 2pm – 5 pm)</w:t>
            </w:r>
          </w:p>
          <w:p w14:paraId="54F29853" w14:textId="77777777" w:rsidR="00680594" w:rsidRDefault="00AE79AF">
            <w:pPr>
              <w:pStyle w:val="TableParagraph"/>
              <w:numPr>
                <w:ilvl w:val="0"/>
                <w:numId w:val="4"/>
              </w:numPr>
              <w:tabs>
                <w:tab w:val="left" w:pos="585"/>
                <w:tab w:val="left" w:pos="586"/>
              </w:tabs>
              <w:spacing w:before="3"/>
              <w:rPr>
                <w:sz w:val="20"/>
              </w:rPr>
            </w:pPr>
            <w:r>
              <w:rPr>
                <w:sz w:val="20"/>
              </w:rPr>
              <w:t>Operation in day &amp; year</w:t>
            </w:r>
          </w:p>
          <w:p w14:paraId="79CA8B94" w14:textId="77777777" w:rsidR="00680594" w:rsidRDefault="00AE79AF">
            <w:pPr>
              <w:pStyle w:val="TableParagraph"/>
              <w:numPr>
                <w:ilvl w:val="0"/>
                <w:numId w:val="4"/>
              </w:numPr>
              <w:tabs>
                <w:tab w:val="left" w:pos="585"/>
                <w:tab w:val="left" w:pos="586"/>
              </w:tabs>
              <w:spacing w:before="34"/>
              <w:rPr>
                <w:sz w:val="20"/>
              </w:rPr>
            </w:pPr>
            <w:r>
              <w:rPr>
                <w:sz w:val="20"/>
              </w:rPr>
              <w:t>Boiler output</w:t>
            </w:r>
            <w:r>
              <w:rPr>
                <w:spacing w:val="-7"/>
                <w:sz w:val="20"/>
              </w:rPr>
              <w:t xml:space="preserve"> </w:t>
            </w:r>
            <w:r>
              <w:rPr>
                <w:sz w:val="20"/>
              </w:rPr>
              <w:t>graph</w:t>
            </w:r>
          </w:p>
          <w:p w14:paraId="6A59AE64" w14:textId="77777777" w:rsidR="00680594" w:rsidRDefault="00AE79AF">
            <w:pPr>
              <w:pStyle w:val="TableParagraph"/>
              <w:numPr>
                <w:ilvl w:val="0"/>
                <w:numId w:val="4"/>
              </w:numPr>
              <w:tabs>
                <w:tab w:val="left" w:pos="585"/>
                <w:tab w:val="left" w:pos="586"/>
              </w:tabs>
              <w:spacing w:before="34"/>
              <w:rPr>
                <w:sz w:val="20"/>
              </w:rPr>
            </w:pPr>
            <w:r>
              <w:rPr>
                <w:sz w:val="20"/>
              </w:rPr>
              <w:t>Seasonal</w:t>
            </w:r>
            <w:r>
              <w:rPr>
                <w:spacing w:val="-6"/>
                <w:sz w:val="20"/>
              </w:rPr>
              <w:t xml:space="preserve"> </w:t>
            </w:r>
            <w:r>
              <w:rPr>
                <w:sz w:val="20"/>
              </w:rPr>
              <w:t>Variation</w:t>
            </w:r>
          </w:p>
          <w:p w14:paraId="0D841576" w14:textId="77777777" w:rsidR="00680594" w:rsidRDefault="00AE79AF">
            <w:pPr>
              <w:pStyle w:val="TableParagraph"/>
              <w:numPr>
                <w:ilvl w:val="0"/>
                <w:numId w:val="4"/>
              </w:numPr>
              <w:tabs>
                <w:tab w:val="left" w:pos="585"/>
                <w:tab w:val="left" w:pos="586"/>
              </w:tabs>
              <w:spacing w:before="36"/>
              <w:rPr>
                <w:sz w:val="20"/>
              </w:rPr>
            </w:pPr>
            <w:r>
              <w:rPr>
                <w:sz w:val="20"/>
              </w:rPr>
              <w:t>Fuel Consumption</w:t>
            </w:r>
            <w:r>
              <w:rPr>
                <w:spacing w:val="-4"/>
                <w:sz w:val="20"/>
              </w:rPr>
              <w:t xml:space="preserve"> </w:t>
            </w:r>
            <w:r>
              <w:rPr>
                <w:sz w:val="20"/>
              </w:rPr>
              <w:t>(</w:t>
            </w:r>
            <w:proofErr w:type="spellStart"/>
            <w:r>
              <w:rPr>
                <w:sz w:val="20"/>
              </w:rPr>
              <w:t>Ltr</w:t>
            </w:r>
            <w:proofErr w:type="spellEnd"/>
            <w:r>
              <w:rPr>
                <w:sz w:val="20"/>
              </w:rPr>
              <w:t>/day)</w:t>
            </w:r>
          </w:p>
          <w:p w14:paraId="1F380F42" w14:textId="77777777" w:rsidR="00680594" w:rsidRDefault="00AE79AF">
            <w:pPr>
              <w:pStyle w:val="TableParagraph"/>
              <w:numPr>
                <w:ilvl w:val="0"/>
                <w:numId w:val="4"/>
              </w:numPr>
              <w:tabs>
                <w:tab w:val="left" w:pos="585"/>
                <w:tab w:val="left" w:pos="586"/>
              </w:tabs>
              <w:spacing w:before="34"/>
              <w:rPr>
                <w:sz w:val="20"/>
              </w:rPr>
            </w:pPr>
            <w:r>
              <w:rPr>
                <w:sz w:val="20"/>
              </w:rPr>
              <w:t>Rate of fuel</w:t>
            </w:r>
            <w:r>
              <w:rPr>
                <w:spacing w:val="-1"/>
                <w:sz w:val="20"/>
              </w:rPr>
              <w:t xml:space="preserve"> </w:t>
            </w:r>
            <w:r>
              <w:rPr>
                <w:sz w:val="20"/>
              </w:rPr>
              <w:t>(Rs/</w:t>
            </w:r>
            <w:proofErr w:type="spellStart"/>
            <w:r>
              <w:rPr>
                <w:sz w:val="20"/>
              </w:rPr>
              <w:t>Ltr</w:t>
            </w:r>
            <w:proofErr w:type="spellEnd"/>
            <w:r>
              <w:rPr>
                <w:sz w:val="20"/>
              </w:rPr>
              <w:t>)</w:t>
            </w:r>
          </w:p>
        </w:tc>
        <w:tc>
          <w:tcPr>
            <w:tcW w:w="4436" w:type="dxa"/>
            <w:shd w:val="clear" w:color="auto" w:fill="F1F1F1"/>
          </w:tcPr>
          <w:p w14:paraId="0369D4A0" w14:textId="5813906C" w:rsidR="00F248DC" w:rsidRDefault="00F248DC" w:rsidP="00F248DC">
            <w:pPr>
              <w:pStyle w:val="TableParagraph"/>
              <w:ind w:left="0"/>
              <w:rPr>
                <w:rFonts w:ascii="Times New Roman"/>
                <w:sz w:val="18"/>
              </w:rPr>
            </w:pPr>
          </w:p>
        </w:tc>
      </w:tr>
      <w:tr w:rsidR="00680594" w14:paraId="51B5A165" w14:textId="77777777" w:rsidTr="00FF2EDC">
        <w:trPr>
          <w:trHeight w:val="503"/>
        </w:trPr>
        <w:tc>
          <w:tcPr>
            <w:tcW w:w="715" w:type="dxa"/>
            <w:shd w:val="clear" w:color="auto" w:fill="9CC2E4"/>
          </w:tcPr>
          <w:p w14:paraId="6635E1CE" w14:textId="77777777" w:rsidR="00680594" w:rsidRDefault="00AE79AF">
            <w:pPr>
              <w:pStyle w:val="TableParagraph"/>
              <w:spacing w:before="117"/>
              <w:ind w:left="199"/>
              <w:rPr>
                <w:b/>
                <w:sz w:val="20"/>
              </w:rPr>
            </w:pPr>
            <w:r>
              <w:rPr>
                <w:b/>
                <w:sz w:val="20"/>
              </w:rPr>
              <w:t>7 (iii)</w:t>
            </w:r>
          </w:p>
        </w:tc>
        <w:tc>
          <w:tcPr>
            <w:tcW w:w="3958" w:type="dxa"/>
            <w:shd w:val="clear" w:color="auto" w:fill="9CC2E4"/>
          </w:tcPr>
          <w:p w14:paraId="3C247693" w14:textId="77777777" w:rsidR="00680594" w:rsidRDefault="00AE79AF">
            <w:pPr>
              <w:pStyle w:val="TableParagraph"/>
              <w:spacing w:before="119"/>
              <w:rPr>
                <w:sz w:val="20"/>
              </w:rPr>
            </w:pPr>
            <w:r>
              <w:rPr>
                <w:sz w:val="20"/>
              </w:rPr>
              <w:t>Feed water Tank:</w:t>
            </w:r>
          </w:p>
        </w:tc>
        <w:tc>
          <w:tcPr>
            <w:tcW w:w="4436" w:type="dxa"/>
            <w:shd w:val="clear" w:color="auto" w:fill="F1F1F1"/>
          </w:tcPr>
          <w:p w14:paraId="5DE5BDF7" w14:textId="77777777" w:rsidR="00680594" w:rsidRDefault="00680594">
            <w:pPr>
              <w:pStyle w:val="TableParagraph"/>
              <w:ind w:left="0"/>
              <w:rPr>
                <w:rFonts w:ascii="Times New Roman"/>
                <w:sz w:val="18"/>
              </w:rPr>
            </w:pPr>
          </w:p>
        </w:tc>
      </w:tr>
      <w:tr w:rsidR="00680594" w14:paraId="319413B2" w14:textId="77777777" w:rsidTr="00FF2EDC">
        <w:trPr>
          <w:trHeight w:val="1377"/>
        </w:trPr>
        <w:tc>
          <w:tcPr>
            <w:tcW w:w="715" w:type="dxa"/>
            <w:shd w:val="clear" w:color="auto" w:fill="9CC2E4"/>
          </w:tcPr>
          <w:p w14:paraId="3FFD726A" w14:textId="77777777" w:rsidR="00680594" w:rsidRDefault="00680594">
            <w:pPr>
              <w:pStyle w:val="TableParagraph"/>
              <w:ind w:left="0"/>
              <w:rPr>
                <w:rFonts w:ascii="Times New Roman"/>
                <w:sz w:val="18"/>
              </w:rPr>
            </w:pPr>
          </w:p>
        </w:tc>
        <w:tc>
          <w:tcPr>
            <w:tcW w:w="3958" w:type="dxa"/>
            <w:shd w:val="clear" w:color="auto" w:fill="9CC2E4"/>
          </w:tcPr>
          <w:p w14:paraId="791B145C" w14:textId="77777777" w:rsidR="00680594" w:rsidRDefault="00AE79AF">
            <w:pPr>
              <w:pStyle w:val="TableParagraph"/>
              <w:numPr>
                <w:ilvl w:val="0"/>
                <w:numId w:val="3"/>
              </w:numPr>
              <w:tabs>
                <w:tab w:val="left" w:pos="585"/>
                <w:tab w:val="left" w:pos="586"/>
              </w:tabs>
              <w:ind w:hanging="361"/>
              <w:rPr>
                <w:sz w:val="20"/>
              </w:rPr>
            </w:pPr>
            <w:r>
              <w:rPr>
                <w:sz w:val="20"/>
              </w:rPr>
              <w:t>Capacity</w:t>
            </w:r>
            <w:r>
              <w:rPr>
                <w:spacing w:val="-4"/>
                <w:sz w:val="20"/>
              </w:rPr>
              <w:t xml:space="preserve"> </w:t>
            </w:r>
            <w:r>
              <w:rPr>
                <w:sz w:val="20"/>
              </w:rPr>
              <w:t>(m</w:t>
            </w:r>
            <w:r>
              <w:rPr>
                <w:position w:val="6"/>
                <w:sz w:val="13"/>
              </w:rPr>
              <w:t>3</w:t>
            </w:r>
            <w:r>
              <w:rPr>
                <w:sz w:val="20"/>
              </w:rPr>
              <w:t>)</w:t>
            </w:r>
          </w:p>
          <w:p w14:paraId="1EE9150B" w14:textId="77777777" w:rsidR="00680594" w:rsidRDefault="00AE79AF">
            <w:pPr>
              <w:pStyle w:val="TableParagraph"/>
              <w:numPr>
                <w:ilvl w:val="0"/>
                <w:numId w:val="3"/>
              </w:numPr>
              <w:tabs>
                <w:tab w:val="left" w:pos="585"/>
                <w:tab w:val="left" w:pos="586"/>
              </w:tabs>
              <w:spacing w:before="31"/>
              <w:ind w:hanging="361"/>
              <w:rPr>
                <w:sz w:val="20"/>
              </w:rPr>
            </w:pPr>
            <w:r>
              <w:rPr>
                <w:sz w:val="20"/>
              </w:rPr>
              <w:t>Feed water temperature (°C</w:t>
            </w:r>
            <w:r>
              <w:rPr>
                <w:spacing w:val="-3"/>
                <w:sz w:val="20"/>
              </w:rPr>
              <w:t xml:space="preserve"> </w:t>
            </w:r>
            <w:r>
              <w:rPr>
                <w:sz w:val="20"/>
              </w:rPr>
              <w:t>)</w:t>
            </w:r>
          </w:p>
          <w:p w14:paraId="6ED91824" w14:textId="77777777" w:rsidR="00680594" w:rsidRDefault="00AE79AF">
            <w:pPr>
              <w:pStyle w:val="TableParagraph"/>
              <w:numPr>
                <w:ilvl w:val="0"/>
                <w:numId w:val="3"/>
              </w:numPr>
              <w:tabs>
                <w:tab w:val="left" w:pos="585"/>
                <w:tab w:val="left" w:pos="586"/>
              </w:tabs>
              <w:spacing w:before="33"/>
              <w:ind w:hanging="361"/>
              <w:rPr>
                <w:sz w:val="20"/>
              </w:rPr>
            </w:pPr>
            <w:r>
              <w:rPr>
                <w:sz w:val="20"/>
              </w:rPr>
              <w:t>Feed water heating scheme</w:t>
            </w:r>
          </w:p>
          <w:p w14:paraId="1980126B" w14:textId="77777777" w:rsidR="00680594" w:rsidRDefault="00AE79AF">
            <w:pPr>
              <w:pStyle w:val="TableParagraph"/>
              <w:numPr>
                <w:ilvl w:val="0"/>
                <w:numId w:val="3"/>
              </w:numPr>
              <w:tabs>
                <w:tab w:val="left" w:pos="585"/>
                <w:tab w:val="left" w:pos="586"/>
              </w:tabs>
              <w:spacing w:before="34"/>
              <w:ind w:hanging="361"/>
              <w:rPr>
                <w:sz w:val="20"/>
              </w:rPr>
            </w:pPr>
            <w:r>
              <w:rPr>
                <w:sz w:val="20"/>
              </w:rPr>
              <w:t>Feed water heating fuel rate</w:t>
            </w:r>
            <w:r>
              <w:rPr>
                <w:spacing w:val="-11"/>
                <w:sz w:val="20"/>
              </w:rPr>
              <w:t xml:space="preserve"> </w:t>
            </w:r>
            <w:r>
              <w:rPr>
                <w:sz w:val="20"/>
              </w:rPr>
              <w:t>(Rs/unit)</w:t>
            </w:r>
          </w:p>
        </w:tc>
        <w:tc>
          <w:tcPr>
            <w:tcW w:w="4436" w:type="dxa"/>
            <w:shd w:val="clear" w:color="auto" w:fill="F1F1F1"/>
          </w:tcPr>
          <w:p w14:paraId="48BDB9F7" w14:textId="0198716E" w:rsidR="00DA6AE0" w:rsidRDefault="00DA6AE0">
            <w:pPr>
              <w:pStyle w:val="TableParagraph"/>
              <w:ind w:left="0"/>
              <w:rPr>
                <w:rFonts w:ascii="Times New Roman"/>
                <w:sz w:val="18"/>
              </w:rPr>
            </w:pPr>
          </w:p>
        </w:tc>
      </w:tr>
      <w:tr w:rsidR="00680594" w14:paraId="704E49C3" w14:textId="77777777" w:rsidTr="00FF2EDC">
        <w:trPr>
          <w:trHeight w:val="1586"/>
        </w:trPr>
        <w:tc>
          <w:tcPr>
            <w:tcW w:w="715" w:type="dxa"/>
            <w:shd w:val="clear" w:color="auto" w:fill="9CC2E4"/>
          </w:tcPr>
          <w:p w14:paraId="18C45AC6" w14:textId="77777777" w:rsidR="00680594" w:rsidRDefault="00AE79AF">
            <w:pPr>
              <w:pStyle w:val="TableParagraph"/>
              <w:spacing w:line="227" w:lineRule="exact"/>
              <w:ind w:left="170"/>
              <w:rPr>
                <w:b/>
                <w:sz w:val="20"/>
              </w:rPr>
            </w:pPr>
            <w:r>
              <w:rPr>
                <w:b/>
                <w:sz w:val="20"/>
              </w:rPr>
              <w:t>8.</w:t>
            </w:r>
          </w:p>
        </w:tc>
        <w:tc>
          <w:tcPr>
            <w:tcW w:w="3958" w:type="dxa"/>
            <w:shd w:val="clear" w:color="auto" w:fill="9CC2E4"/>
          </w:tcPr>
          <w:p w14:paraId="3FDB1FDE" w14:textId="77777777" w:rsidR="00680594" w:rsidRDefault="00AE79AF">
            <w:pPr>
              <w:pStyle w:val="TableParagraph"/>
              <w:spacing w:line="276" w:lineRule="auto"/>
              <w:ind w:right="87"/>
              <w:rPr>
                <w:sz w:val="20"/>
              </w:rPr>
            </w:pPr>
            <w:r>
              <w:rPr>
                <w:sz w:val="20"/>
              </w:rPr>
              <w:t>Space required for installation of solar system, and whether the shadow free space (land or roof area) – state the tentative identification of space for CST technology installation</w:t>
            </w:r>
          </w:p>
        </w:tc>
        <w:tc>
          <w:tcPr>
            <w:tcW w:w="4436" w:type="dxa"/>
            <w:shd w:val="clear" w:color="auto" w:fill="F1F1F1"/>
          </w:tcPr>
          <w:p w14:paraId="5C5CD46D" w14:textId="5044358B" w:rsidR="00DA6AE0" w:rsidRDefault="00DA6AE0" w:rsidP="00DA6AE0">
            <w:pPr>
              <w:pStyle w:val="TableParagraph"/>
              <w:tabs>
                <w:tab w:val="left" w:pos="389"/>
                <w:tab w:val="left" w:pos="390"/>
              </w:tabs>
              <w:spacing w:before="1" w:line="273" w:lineRule="auto"/>
              <w:ind w:left="389" w:right="138"/>
              <w:rPr>
                <w:i/>
                <w:sz w:val="20"/>
              </w:rPr>
            </w:pPr>
          </w:p>
        </w:tc>
      </w:tr>
      <w:tr w:rsidR="00680594" w14:paraId="58B5FD8F" w14:textId="77777777" w:rsidTr="00FF2EDC">
        <w:trPr>
          <w:trHeight w:val="1418"/>
        </w:trPr>
        <w:tc>
          <w:tcPr>
            <w:tcW w:w="715" w:type="dxa"/>
            <w:shd w:val="clear" w:color="auto" w:fill="9CC2E4"/>
          </w:tcPr>
          <w:p w14:paraId="0670BAD3" w14:textId="77777777" w:rsidR="00680594" w:rsidRDefault="00AE79AF">
            <w:pPr>
              <w:pStyle w:val="TableParagraph"/>
              <w:spacing w:line="229" w:lineRule="exact"/>
              <w:ind w:left="170"/>
              <w:rPr>
                <w:b/>
                <w:sz w:val="20"/>
              </w:rPr>
            </w:pPr>
            <w:r>
              <w:rPr>
                <w:b/>
                <w:sz w:val="20"/>
              </w:rPr>
              <w:t>9.</w:t>
            </w:r>
          </w:p>
        </w:tc>
        <w:tc>
          <w:tcPr>
            <w:tcW w:w="3958" w:type="dxa"/>
            <w:shd w:val="clear" w:color="auto" w:fill="9CC2E4"/>
          </w:tcPr>
          <w:p w14:paraId="2DBBE33B" w14:textId="77777777" w:rsidR="00680594" w:rsidRDefault="00AE79AF">
            <w:pPr>
              <w:pStyle w:val="TableParagraph"/>
              <w:spacing w:before="122" w:line="276" w:lineRule="auto"/>
              <w:ind w:right="87"/>
              <w:rPr>
                <w:sz w:val="20"/>
              </w:rPr>
            </w:pPr>
            <w:r>
              <w:rPr>
                <w:sz w:val="20"/>
              </w:rPr>
              <w:t>Interest in availing loan from IREDA at subsidized interest rate under MNRE-GEF-</w:t>
            </w:r>
          </w:p>
          <w:p w14:paraId="1C091937" w14:textId="77777777" w:rsidR="00680594" w:rsidRDefault="00AE79AF">
            <w:pPr>
              <w:pStyle w:val="TableParagraph"/>
              <w:spacing w:line="229" w:lineRule="exact"/>
              <w:rPr>
                <w:sz w:val="20"/>
              </w:rPr>
            </w:pPr>
            <w:r>
              <w:rPr>
                <w:sz w:val="20"/>
              </w:rPr>
              <w:t>UNIDO Project</w:t>
            </w:r>
          </w:p>
          <w:p w14:paraId="24191119" w14:textId="77777777" w:rsidR="00680594" w:rsidRDefault="00AE79AF">
            <w:pPr>
              <w:pStyle w:val="TableParagraph"/>
              <w:spacing w:before="154"/>
              <w:rPr>
                <w:sz w:val="20"/>
              </w:rPr>
            </w:pPr>
            <w:r>
              <w:rPr>
                <w:sz w:val="20"/>
              </w:rPr>
              <w:t>(see the attached project factsheet)</w:t>
            </w:r>
          </w:p>
        </w:tc>
        <w:tc>
          <w:tcPr>
            <w:tcW w:w="4436" w:type="dxa"/>
            <w:shd w:val="clear" w:color="auto" w:fill="F1F1F1"/>
          </w:tcPr>
          <w:p w14:paraId="70B1B5CF" w14:textId="77777777" w:rsidR="00680594" w:rsidRDefault="00680594">
            <w:pPr>
              <w:pStyle w:val="TableParagraph"/>
              <w:ind w:left="0"/>
            </w:pPr>
          </w:p>
          <w:p w14:paraId="6C98BC35" w14:textId="77777777" w:rsidR="00680594" w:rsidRDefault="00680594">
            <w:pPr>
              <w:pStyle w:val="TableParagraph"/>
              <w:ind w:left="0"/>
              <w:rPr>
                <w:sz w:val="28"/>
              </w:rPr>
            </w:pPr>
          </w:p>
          <w:p w14:paraId="3A7940C1" w14:textId="63C6F242" w:rsidR="00680594" w:rsidRDefault="00680594" w:rsidP="00DA6AE0">
            <w:pPr>
              <w:pStyle w:val="TableParagraph"/>
              <w:ind w:left="321"/>
              <w:rPr>
                <w:i/>
                <w:sz w:val="20"/>
              </w:rPr>
            </w:pPr>
          </w:p>
        </w:tc>
      </w:tr>
    </w:tbl>
    <w:p w14:paraId="58CD41CC" w14:textId="77777777" w:rsidR="00680594" w:rsidRDefault="00680594">
      <w:pPr>
        <w:rPr>
          <w:sz w:val="20"/>
        </w:rPr>
        <w:sectPr w:rsidR="00680594">
          <w:pgSz w:w="11910" w:h="16840"/>
          <w:pgMar w:top="1420" w:right="1280" w:bottom="280" w:left="1340" w:header="720" w:footer="720" w:gutter="0"/>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15"/>
        <w:gridCol w:w="7725"/>
      </w:tblGrid>
      <w:tr w:rsidR="00680594" w14:paraId="2D1AE2A8" w14:textId="77777777">
        <w:trPr>
          <w:trHeight w:val="520"/>
        </w:trPr>
        <w:tc>
          <w:tcPr>
            <w:tcW w:w="8440" w:type="dxa"/>
            <w:gridSpan w:val="2"/>
            <w:shd w:val="clear" w:color="auto" w:fill="808080"/>
          </w:tcPr>
          <w:p w14:paraId="556209B2" w14:textId="77777777" w:rsidR="00680594" w:rsidRDefault="00AE79AF">
            <w:pPr>
              <w:pStyle w:val="TableParagraph"/>
              <w:spacing w:before="101"/>
              <w:ind w:left="2741" w:right="2727"/>
              <w:jc w:val="center"/>
              <w:rPr>
                <w:b/>
                <w:sz w:val="24"/>
              </w:rPr>
            </w:pPr>
            <w:r>
              <w:rPr>
                <w:b/>
                <w:color w:val="FFFFFF"/>
                <w:sz w:val="24"/>
              </w:rPr>
              <w:lastRenderedPageBreak/>
              <w:t>EOI Information Template</w:t>
            </w:r>
          </w:p>
        </w:tc>
      </w:tr>
      <w:tr w:rsidR="00680594" w14:paraId="3992BEA5" w14:textId="77777777">
        <w:trPr>
          <w:trHeight w:val="4082"/>
        </w:trPr>
        <w:tc>
          <w:tcPr>
            <w:tcW w:w="715" w:type="dxa"/>
            <w:shd w:val="clear" w:color="auto" w:fill="9CC2E4"/>
          </w:tcPr>
          <w:p w14:paraId="7B761D92" w14:textId="77777777" w:rsidR="00680594" w:rsidRDefault="00AE79AF">
            <w:pPr>
              <w:pStyle w:val="TableParagraph"/>
              <w:spacing w:before="14"/>
              <w:ind w:left="170"/>
              <w:rPr>
                <w:b/>
                <w:sz w:val="20"/>
              </w:rPr>
            </w:pPr>
            <w:r>
              <w:rPr>
                <w:b/>
                <w:sz w:val="20"/>
              </w:rPr>
              <w:t>10.</w:t>
            </w:r>
          </w:p>
        </w:tc>
        <w:tc>
          <w:tcPr>
            <w:tcW w:w="7725" w:type="dxa"/>
          </w:tcPr>
          <w:p w14:paraId="7D59625F" w14:textId="77777777" w:rsidR="00680594" w:rsidRDefault="00AE79AF">
            <w:pPr>
              <w:pStyle w:val="TableParagraph"/>
              <w:spacing w:line="227" w:lineRule="exact"/>
              <w:rPr>
                <w:b/>
                <w:sz w:val="20"/>
              </w:rPr>
            </w:pPr>
            <w:r>
              <w:rPr>
                <w:b/>
                <w:sz w:val="20"/>
              </w:rPr>
              <w:t>Any other commitments from the industry, including earmarking of capital</w:t>
            </w:r>
          </w:p>
          <w:p w14:paraId="691FCBEC" w14:textId="77777777" w:rsidR="00680594" w:rsidRDefault="00AE79AF">
            <w:pPr>
              <w:pStyle w:val="TableParagraph"/>
              <w:spacing w:before="39"/>
              <w:rPr>
                <w:sz w:val="20"/>
              </w:rPr>
            </w:pPr>
            <w:r>
              <w:rPr>
                <w:sz w:val="20"/>
              </w:rPr>
              <w:t>(typical commitments to include the following):</w:t>
            </w:r>
          </w:p>
          <w:p w14:paraId="03DF0EDB" w14:textId="77777777" w:rsidR="00680594" w:rsidRDefault="00680594">
            <w:pPr>
              <w:pStyle w:val="TableParagraph"/>
              <w:spacing w:before="10"/>
              <w:ind w:left="0"/>
              <w:rPr>
                <w:sz w:val="25"/>
              </w:rPr>
            </w:pPr>
          </w:p>
          <w:p w14:paraId="1F498D2D" w14:textId="77777777" w:rsidR="00680594" w:rsidRDefault="00AE79AF">
            <w:pPr>
              <w:pStyle w:val="TableParagraph"/>
              <w:numPr>
                <w:ilvl w:val="0"/>
                <w:numId w:val="1"/>
              </w:numPr>
              <w:tabs>
                <w:tab w:val="left" w:pos="387"/>
              </w:tabs>
              <w:spacing w:line="276" w:lineRule="auto"/>
              <w:ind w:right="110"/>
              <w:rPr>
                <w:sz w:val="20"/>
              </w:rPr>
            </w:pPr>
            <w:r>
              <w:rPr>
                <w:spacing w:val="3"/>
                <w:sz w:val="20"/>
              </w:rPr>
              <w:t xml:space="preserve">We </w:t>
            </w:r>
            <w:r>
              <w:rPr>
                <w:sz w:val="20"/>
              </w:rPr>
              <w:t>will bear the remaining cost apart from the MNRE support as per details</w:t>
            </w:r>
            <w:r>
              <w:rPr>
                <w:spacing w:val="-38"/>
                <w:sz w:val="20"/>
              </w:rPr>
              <w:t xml:space="preserve"> </w:t>
            </w:r>
            <w:r>
              <w:rPr>
                <w:sz w:val="20"/>
              </w:rPr>
              <w:t>given above.</w:t>
            </w:r>
          </w:p>
          <w:p w14:paraId="63B9B1DD" w14:textId="77777777" w:rsidR="00680594" w:rsidRDefault="00AE79AF">
            <w:pPr>
              <w:pStyle w:val="TableParagraph"/>
              <w:numPr>
                <w:ilvl w:val="0"/>
                <w:numId w:val="1"/>
              </w:numPr>
              <w:tabs>
                <w:tab w:val="left" w:pos="387"/>
              </w:tabs>
              <w:spacing w:before="119" w:line="278" w:lineRule="auto"/>
              <w:ind w:right="1004"/>
              <w:rPr>
                <w:sz w:val="20"/>
              </w:rPr>
            </w:pPr>
            <w:r>
              <w:rPr>
                <w:spacing w:val="3"/>
                <w:sz w:val="20"/>
              </w:rPr>
              <w:t xml:space="preserve">We </w:t>
            </w:r>
            <w:r>
              <w:rPr>
                <w:sz w:val="20"/>
              </w:rPr>
              <w:t>will not dismantle the solar system at any stage without prior</w:t>
            </w:r>
            <w:r>
              <w:rPr>
                <w:spacing w:val="-27"/>
                <w:sz w:val="20"/>
              </w:rPr>
              <w:t xml:space="preserve"> </w:t>
            </w:r>
            <w:r>
              <w:rPr>
                <w:sz w:val="20"/>
              </w:rPr>
              <w:t>written permission of</w:t>
            </w:r>
            <w:r>
              <w:rPr>
                <w:spacing w:val="-1"/>
                <w:sz w:val="20"/>
              </w:rPr>
              <w:t xml:space="preserve"> </w:t>
            </w:r>
            <w:r>
              <w:rPr>
                <w:sz w:val="20"/>
              </w:rPr>
              <w:t>MNRE.</w:t>
            </w:r>
          </w:p>
          <w:p w14:paraId="65E9662A" w14:textId="77777777" w:rsidR="00680594" w:rsidRDefault="00AE79AF">
            <w:pPr>
              <w:pStyle w:val="TableParagraph"/>
              <w:numPr>
                <w:ilvl w:val="0"/>
                <w:numId w:val="1"/>
              </w:numPr>
              <w:tabs>
                <w:tab w:val="left" w:pos="387"/>
              </w:tabs>
              <w:spacing w:before="117" w:line="276" w:lineRule="auto"/>
              <w:ind w:right="184"/>
              <w:rPr>
                <w:sz w:val="20"/>
              </w:rPr>
            </w:pPr>
            <w:r>
              <w:rPr>
                <w:spacing w:val="3"/>
                <w:sz w:val="20"/>
              </w:rPr>
              <w:t xml:space="preserve">We </w:t>
            </w:r>
            <w:r>
              <w:rPr>
                <w:sz w:val="20"/>
              </w:rPr>
              <w:t>will regularly use and properly maintain the system and submit quarterly performance report for a minimum period of one year from the date of</w:t>
            </w:r>
            <w:r>
              <w:rPr>
                <w:spacing w:val="-25"/>
                <w:sz w:val="20"/>
              </w:rPr>
              <w:t xml:space="preserve"> </w:t>
            </w:r>
            <w:r>
              <w:rPr>
                <w:sz w:val="20"/>
              </w:rPr>
              <w:t>installation through an implementing</w:t>
            </w:r>
            <w:r>
              <w:rPr>
                <w:spacing w:val="-2"/>
                <w:sz w:val="20"/>
              </w:rPr>
              <w:t xml:space="preserve"> </w:t>
            </w:r>
            <w:r>
              <w:rPr>
                <w:sz w:val="20"/>
              </w:rPr>
              <w:t>agency.</w:t>
            </w:r>
          </w:p>
          <w:p w14:paraId="46015544" w14:textId="77777777" w:rsidR="00680594" w:rsidRDefault="00AE79AF">
            <w:pPr>
              <w:pStyle w:val="TableParagraph"/>
              <w:numPr>
                <w:ilvl w:val="0"/>
                <w:numId w:val="1"/>
              </w:numPr>
              <w:tabs>
                <w:tab w:val="left" w:pos="389"/>
              </w:tabs>
              <w:spacing w:before="120" w:line="273" w:lineRule="auto"/>
              <w:ind w:left="388" w:right="122" w:hanging="360"/>
            </w:pPr>
            <w:r>
              <w:rPr>
                <w:spacing w:val="3"/>
                <w:sz w:val="20"/>
              </w:rPr>
              <w:t xml:space="preserve">We </w:t>
            </w:r>
            <w:r>
              <w:rPr>
                <w:sz w:val="20"/>
              </w:rPr>
              <w:t>will take Annual Maintenance contract for a period of at least 5 years after completion of the warranty period from manufacturers and get our staff trained</w:t>
            </w:r>
            <w:r>
              <w:rPr>
                <w:spacing w:val="-21"/>
                <w:sz w:val="20"/>
              </w:rPr>
              <w:t xml:space="preserve"> </w:t>
            </w:r>
            <w:r>
              <w:rPr>
                <w:sz w:val="20"/>
              </w:rPr>
              <w:t>for successful functioning of the systems after the completion of the</w:t>
            </w:r>
            <w:r>
              <w:rPr>
                <w:spacing w:val="-4"/>
                <w:sz w:val="20"/>
              </w:rPr>
              <w:t xml:space="preserve"> </w:t>
            </w:r>
            <w:r>
              <w:rPr>
                <w:sz w:val="20"/>
              </w:rPr>
              <w:t>Annual</w:t>
            </w:r>
          </w:p>
          <w:p w14:paraId="3C30DCC8" w14:textId="77777777" w:rsidR="00680594" w:rsidRDefault="00AE79AF">
            <w:pPr>
              <w:pStyle w:val="TableParagraph"/>
              <w:ind w:left="388"/>
              <w:rPr>
                <w:sz w:val="20"/>
              </w:rPr>
            </w:pPr>
            <w:r>
              <w:rPr>
                <w:sz w:val="20"/>
              </w:rPr>
              <w:t>Maintenance period.</w:t>
            </w:r>
          </w:p>
        </w:tc>
      </w:tr>
    </w:tbl>
    <w:p w14:paraId="4DA89F8D" w14:textId="77777777" w:rsidR="00680594" w:rsidRDefault="00680594">
      <w:pPr>
        <w:pStyle w:val="BodyText"/>
      </w:pPr>
    </w:p>
    <w:p w14:paraId="58FDB55E" w14:textId="77777777" w:rsidR="00680594" w:rsidRDefault="00680594">
      <w:pPr>
        <w:pStyle w:val="BodyText"/>
      </w:pPr>
    </w:p>
    <w:p w14:paraId="1823CC7D" w14:textId="77777777" w:rsidR="00680594" w:rsidRDefault="00680594">
      <w:pPr>
        <w:pStyle w:val="BodyText"/>
        <w:spacing w:before="4"/>
        <w:rPr>
          <w:sz w:val="27"/>
        </w:rPr>
      </w:pPr>
    </w:p>
    <w:p w14:paraId="30689C1F" w14:textId="398334DC" w:rsidR="00680594" w:rsidRDefault="00AE79AF">
      <w:pPr>
        <w:pStyle w:val="Heading2"/>
        <w:tabs>
          <w:tab w:val="left" w:pos="5141"/>
        </w:tabs>
        <w:spacing w:before="94"/>
        <w:jc w:val="left"/>
        <w:rPr>
          <w:rFonts w:ascii="Arial" w:hAnsi="Arial"/>
        </w:rPr>
      </w:pPr>
      <w:bookmarkStart w:id="0" w:name="_GoBack"/>
      <w:bookmarkEnd w:id="0"/>
      <w:r>
        <w:rPr>
          <w:rFonts w:ascii="Arial" w:hAnsi="Arial"/>
        </w:rPr>
        <w:tab/>
        <w:t>Signature</w:t>
      </w:r>
      <w:r>
        <w:rPr>
          <w:rFonts w:ascii="Arial" w:hAnsi="Arial"/>
          <w:spacing w:val="-1"/>
        </w:rPr>
        <w:t xml:space="preserve"> </w:t>
      </w:r>
      <w:r>
        <w:rPr>
          <w:rFonts w:ascii="Arial" w:hAnsi="Arial"/>
        </w:rPr>
        <w:t>……………………………</w:t>
      </w:r>
    </w:p>
    <w:p w14:paraId="383A1A64" w14:textId="77777777" w:rsidR="00680594" w:rsidRDefault="00680594">
      <w:pPr>
        <w:pStyle w:val="BodyText"/>
        <w:rPr>
          <w:b/>
          <w:sz w:val="24"/>
        </w:rPr>
      </w:pPr>
    </w:p>
    <w:p w14:paraId="281352F5" w14:textId="77777777" w:rsidR="00680594" w:rsidRDefault="00680594">
      <w:pPr>
        <w:pStyle w:val="BodyText"/>
        <w:spacing w:before="1"/>
        <w:rPr>
          <w:b/>
          <w:sz w:val="30"/>
        </w:rPr>
      </w:pPr>
    </w:p>
    <w:p w14:paraId="086258AC" w14:textId="5CE78918" w:rsidR="00680594" w:rsidRDefault="00AE79AF">
      <w:pPr>
        <w:spacing w:before="1"/>
        <w:ind w:left="100"/>
        <w:rPr>
          <w:b/>
          <w:sz w:val="28"/>
        </w:rPr>
      </w:pPr>
      <w:r>
        <w:rPr>
          <w:b/>
        </w:rPr>
        <w:t xml:space="preserve">Complete designation, address </w:t>
      </w:r>
      <w:r w:rsidR="00976738">
        <w:rPr>
          <w:b/>
        </w:rPr>
        <w:t>/s</w:t>
      </w:r>
      <w:r>
        <w:rPr>
          <w:b/>
        </w:rPr>
        <w:t>eal</w:t>
      </w:r>
      <w:r>
        <w:rPr>
          <w:b/>
          <w:sz w:val="28"/>
        </w:rPr>
        <w:t>:</w:t>
      </w:r>
    </w:p>
    <w:sectPr w:rsidR="00680594">
      <w:pgSz w:w="11910" w:h="16840"/>
      <w:pgMar w:top="1420" w:right="128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F4421"/>
    <w:multiLevelType w:val="hybridMultilevel"/>
    <w:tmpl w:val="CE44BF90"/>
    <w:lvl w:ilvl="0" w:tplc="9B7C55D8">
      <w:numFmt w:val="bullet"/>
      <w:lvlText w:val="►"/>
      <w:lvlJc w:val="left"/>
      <w:pPr>
        <w:ind w:left="386" w:hanging="358"/>
      </w:pPr>
      <w:rPr>
        <w:rFonts w:hint="default"/>
        <w:w w:val="99"/>
        <w:lang w:val="en-US" w:eastAsia="en-US" w:bidi="en-US"/>
      </w:rPr>
    </w:lvl>
    <w:lvl w:ilvl="1" w:tplc="99C6B7B6">
      <w:numFmt w:val="bullet"/>
      <w:lvlText w:val="•"/>
      <w:lvlJc w:val="left"/>
      <w:pPr>
        <w:ind w:left="1113" w:hanging="358"/>
      </w:pPr>
      <w:rPr>
        <w:rFonts w:hint="default"/>
        <w:lang w:val="en-US" w:eastAsia="en-US" w:bidi="en-US"/>
      </w:rPr>
    </w:lvl>
    <w:lvl w:ilvl="2" w:tplc="62468C00">
      <w:numFmt w:val="bullet"/>
      <w:lvlText w:val="•"/>
      <w:lvlJc w:val="left"/>
      <w:pPr>
        <w:ind w:left="1847" w:hanging="358"/>
      </w:pPr>
      <w:rPr>
        <w:rFonts w:hint="default"/>
        <w:lang w:val="en-US" w:eastAsia="en-US" w:bidi="en-US"/>
      </w:rPr>
    </w:lvl>
    <w:lvl w:ilvl="3" w:tplc="69D8DC82">
      <w:numFmt w:val="bullet"/>
      <w:lvlText w:val="•"/>
      <w:lvlJc w:val="left"/>
      <w:pPr>
        <w:ind w:left="2580" w:hanging="358"/>
      </w:pPr>
      <w:rPr>
        <w:rFonts w:hint="default"/>
        <w:lang w:val="en-US" w:eastAsia="en-US" w:bidi="en-US"/>
      </w:rPr>
    </w:lvl>
    <w:lvl w:ilvl="4" w:tplc="F75898E2">
      <w:numFmt w:val="bullet"/>
      <w:lvlText w:val="•"/>
      <w:lvlJc w:val="left"/>
      <w:pPr>
        <w:ind w:left="3314" w:hanging="358"/>
      </w:pPr>
      <w:rPr>
        <w:rFonts w:hint="default"/>
        <w:lang w:val="en-US" w:eastAsia="en-US" w:bidi="en-US"/>
      </w:rPr>
    </w:lvl>
    <w:lvl w:ilvl="5" w:tplc="85BA9CC0">
      <w:numFmt w:val="bullet"/>
      <w:lvlText w:val="•"/>
      <w:lvlJc w:val="left"/>
      <w:pPr>
        <w:ind w:left="4047" w:hanging="358"/>
      </w:pPr>
      <w:rPr>
        <w:rFonts w:hint="default"/>
        <w:lang w:val="en-US" w:eastAsia="en-US" w:bidi="en-US"/>
      </w:rPr>
    </w:lvl>
    <w:lvl w:ilvl="6" w:tplc="D9287FB4">
      <w:numFmt w:val="bullet"/>
      <w:lvlText w:val="•"/>
      <w:lvlJc w:val="left"/>
      <w:pPr>
        <w:ind w:left="4781" w:hanging="358"/>
      </w:pPr>
      <w:rPr>
        <w:rFonts w:hint="default"/>
        <w:lang w:val="en-US" w:eastAsia="en-US" w:bidi="en-US"/>
      </w:rPr>
    </w:lvl>
    <w:lvl w:ilvl="7" w:tplc="88382D9A">
      <w:numFmt w:val="bullet"/>
      <w:lvlText w:val="•"/>
      <w:lvlJc w:val="left"/>
      <w:pPr>
        <w:ind w:left="5514" w:hanging="358"/>
      </w:pPr>
      <w:rPr>
        <w:rFonts w:hint="default"/>
        <w:lang w:val="en-US" w:eastAsia="en-US" w:bidi="en-US"/>
      </w:rPr>
    </w:lvl>
    <w:lvl w:ilvl="8" w:tplc="EDA0A25E">
      <w:numFmt w:val="bullet"/>
      <w:lvlText w:val="•"/>
      <w:lvlJc w:val="left"/>
      <w:pPr>
        <w:ind w:left="6248" w:hanging="358"/>
      </w:pPr>
      <w:rPr>
        <w:rFonts w:hint="default"/>
        <w:lang w:val="en-US" w:eastAsia="en-US" w:bidi="en-US"/>
      </w:rPr>
    </w:lvl>
  </w:abstractNum>
  <w:abstractNum w:abstractNumId="1" w15:restartNumberingAfterBreak="0">
    <w:nsid w:val="36F06049"/>
    <w:multiLevelType w:val="hybridMultilevel"/>
    <w:tmpl w:val="4DDA0FFE"/>
    <w:lvl w:ilvl="0" w:tplc="087A7EC8">
      <w:numFmt w:val="bullet"/>
      <w:lvlText w:val="-"/>
      <w:lvlJc w:val="left"/>
      <w:pPr>
        <w:ind w:left="585" w:hanging="272"/>
      </w:pPr>
      <w:rPr>
        <w:rFonts w:ascii="Arial" w:eastAsia="Arial" w:hAnsi="Arial" w:cs="Arial" w:hint="default"/>
        <w:w w:val="99"/>
        <w:sz w:val="20"/>
        <w:szCs w:val="20"/>
        <w:lang w:val="en-US" w:eastAsia="en-US" w:bidi="en-US"/>
      </w:rPr>
    </w:lvl>
    <w:lvl w:ilvl="1" w:tplc="53AC62D2">
      <w:numFmt w:val="bullet"/>
      <w:lvlText w:val="•"/>
      <w:lvlJc w:val="left"/>
      <w:pPr>
        <w:ind w:left="916" w:hanging="272"/>
      </w:pPr>
      <w:rPr>
        <w:rFonts w:hint="default"/>
        <w:lang w:val="en-US" w:eastAsia="en-US" w:bidi="en-US"/>
      </w:rPr>
    </w:lvl>
    <w:lvl w:ilvl="2" w:tplc="7DF478C2">
      <w:numFmt w:val="bullet"/>
      <w:lvlText w:val="•"/>
      <w:lvlJc w:val="left"/>
      <w:pPr>
        <w:ind w:left="1253" w:hanging="272"/>
      </w:pPr>
      <w:rPr>
        <w:rFonts w:hint="default"/>
        <w:lang w:val="en-US" w:eastAsia="en-US" w:bidi="en-US"/>
      </w:rPr>
    </w:lvl>
    <w:lvl w:ilvl="3" w:tplc="2744AE38">
      <w:numFmt w:val="bullet"/>
      <w:lvlText w:val="•"/>
      <w:lvlJc w:val="left"/>
      <w:pPr>
        <w:ind w:left="1590" w:hanging="272"/>
      </w:pPr>
      <w:rPr>
        <w:rFonts w:hint="default"/>
        <w:lang w:val="en-US" w:eastAsia="en-US" w:bidi="en-US"/>
      </w:rPr>
    </w:lvl>
    <w:lvl w:ilvl="4" w:tplc="33A25EFA">
      <w:numFmt w:val="bullet"/>
      <w:lvlText w:val="•"/>
      <w:lvlJc w:val="left"/>
      <w:pPr>
        <w:ind w:left="1927" w:hanging="272"/>
      </w:pPr>
      <w:rPr>
        <w:rFonts w:hint="default"/>
        <w:lang w:val="en-US" w:eastAsia="en-US" w:bidi="en-US"/>
      </w:rPr>
    </w:lvl>
    <w:lvl w:ilvl="5" w:tplc="2F42770C">
      <w:numFmt w:val="bullet"/>
      <w:lvlText w:val="•"/>
      <w:lvlJc w:val="left"/>
      <w:pPr>
        <w:ind w:left="2264" w:hanging="272"/>
      </w:pPr>
      <w:rPr>
        <w:rFonts w:hint="default"/>
        <w:lang w:val="en-US" w:eastAsia="en-US" w:bidi="en-US"/>
      </w:rPr>
    </w:lvl>
    <w:lvl w:ilvl="6" w:tplc="8CE0E4E2">
      <w:numFmt w:val="bullet"/>
      <w:lvlText w:val="•"/>
      <w:lvlJc w:val="left"/>
      <w:pPr>
        <w:ind w:left="2600" w:hanging="272"/>
      </w:pPr>
      <w:rPr>
        <w:rFonts w:hint="default"/>
        <w:lang w:val="en-US" w:eastAsia="en-US" w:bidi="en-US"/>
      </w:rPr>
    </w:lvl>
    <w:lvl w:ilvl="7" w:tplc="704C97D8">
      <w:numFmt w:val="bullet"/>
      <w:lvlText w:val="•"/>
      <w:lvlJc w:val="left"/>
      <w:pPr>
        <w:ind w:left="2937" w:hanging="272"/>
      </w:pPr>
      <w:rPr>
        <w:rFonts w:hint="default"/>
        <w:lang w:val="en-US" w:eastAsia="en-US" w:bidi="en-US"/>
      </w:rPr>
    </w:lvl>
    <w:lvl w:ilvl="8" w:tplc="C73495D0">
      <w:numFmt w:val="bullet"/>
      <w:lvlText w:val="•"/>
      <w:lvlJc w:val="left"/>
      <w:pPr>
        <w:ind w:left="3274" w:hanging="272"/>
      </w:pPr>
      <w:rPr>
        <w:rFonts w:hint="default"/>
        <w:lang w:val="en-US" w:eastAsia="en-US" w:bidi="en-US"/>
      </w:rPr>
    </w:lvl>
  </w:abstractNum>
  <w:abstractNum w:abstractNumId="2" w15:restartNumberingAfterBreak="0">
    <w:nsid w:val="39B921FD"/>
    <w:multiLevelType w:val="hybridMultilevel"/>
    <w:tmpl w:val="25B62306"/>
    <w:lvl w:ilvl="0" w:tplc="0ABACF82">
      <w:numFmt w:val="bullet"/>
      <w:lvlText w:val=""/>
      <w:lvlJc w:val="left"/>
      <w:pPr>
        <w:ind w:left="389" w:hanging="361"/>
      </w:pPr>
      <w:rPr>
        <w:rFonts w:ascii="Symbol" w:eastAsia="Symbol" w:hAnsi="Symbol" w:cs="Symbol" w:hint="default"/>
        <w:w w:val="99"/>
        <w:sz w:val="20"/>
        <w:szCs w:val="20"/>
        <w:lang w:val="en-US" w:eastAsia="en-US" w:bidi="en-US"/>
      </w:rPr>
    </w:lvl>
    <w:lvl w:ilvl="1" w:tplc="65CE2AB4">
      <w:numFmt w:val="bullet"/>
      <w:lvlText w:val="•"/>
      <w:lvlJc w:val="left"/>
      <w:pPr>
        <w:ind w:left="780" w:hanging="361"/>
      </w:pPr>
      <w:rPr>
        <w:rFonts w:hint="default"/>
        <w:lang w:val="en-US" w:eastAsia="en-US" w:bidi="en-US"/>
      </w:rPr>
    </w:lvl>
    <w:lvl w:ilvl="2" w:tplc="7EF86358">
      <w:numFmt w:val="bullet"/>
      <w:lvlText w:val="•"/>
      <w:lvlJc w:val="left"/>
      <w:pPr>
        <w:ind w:left="1181" w:hanging="361"/>
      </w:pPr>
      <w:rPr>
        <w:rFonts w:hint="default"/>
        <w:lang w:val="en-US" w:eastAsia="en-US" w:bidi="en-US"/>
      </w:rPr>
    </w:lvl>
    <w:lvl w:ilvl="3" w:tplc="7B66631A">
      <w:numFmt w:val="bullet"/>
      <w:lvlText w:val="•"/>
      <w:lvlJc w:val="left"/>
      <w:pPr>
        <w:ind w:left="1581" w:hanging="361"/>
      </w:pPr>
      <w:rPr>
        <w:rFonts w:hint="default"/>
        <w:lang w:val="en-US" w:eastAsia="en-US" w:bidi="en-US"/>
      </w:rPr>
    </w:lvl>
    <w:lvl w:ilvl="4" w:tplc="7AB86D58">
      <w:numFmt w:val="bullet"/>
      <w:lvlText w:val="•"/>
      <w:lvlJc w:val="left"/>
      <w:pPr>
        <w:ind w:left="1982" w:hanging="361"/>
      </w:pPr>
      <w:rPr>
        <w:rFonts w:hint="default"/>
        <w:lang w:val="en-US" w:eastAsia="en-US" w:bidi="en-US"/>
      </w:rPr>
    </w:lvl>
    <w:lvl w:ilvl="5" w:tplc="65B088C4">
      <w:numFmt w:val="bullet"/>
      <w:lvlText w:val="•"/>
      <w:lvlJc w:val="left"/>
      <w:pPr>
        <w:ind w:left="2382" w:hanging="361"/>
      </w:pPr>
      <w:rPr>
        <w:rFonts w:hint="default"/>
        <w:lang w:val="en-US" w:eastAsia="en-US" w:bidi="en-US"/>
      </w:rPr>
    </w:lvl>
    <w:lvl w:ilvl="6" w:tplc="45180BE0">
      <w:numFmt w:val="bullet"/>
      <w:lvlText w:val="•"/>
      <w:lvlJc w:val="left"/>
      <w:pPr>
        <w:ind w:left="2783" w:hanging="361"/>
      </w:pPr>
      <w:rPr>
        <w:rFonts w:hint="default"/>
        <w:lang w:val="en-US" w:eastAsia="en-US" w:bidi="en-US"/>
      </w:rPr>
    </w:lvl>
    <w:lvl w:ilvl="7" w:tplc="0F6CE862">
      <w:numFmt w:val="bullet"/>
      <w:lvlText w:val="•"/>
      <w:lvlJc w:val="left"/>
      <w:pPr>
        <w:ind w:left="3183" w:hanging="361"/>
      </w:pPr>
      <w:rPr>
        <w:rFonts w:hint="default"/>
        <w:lang w:val="en-US" w:eastAsia="en-US" w:bidi="en-US"/>
      </w:rPr>
    </w:lvl>
    <w:lvl w:ilvl="8" w:tplc="BE320A48">
      <w:numFmt w:val="bullet"/>
      <w:lvlText w:val="•"/>
      <w:lvlJc w:val="left"/>
      <w:pPr>
        <w:ind w:left="3584" w:hanging="361"/>
      </w:pPr>
      <w:rPr>
        <w:rFonts w:hint="default"/>
        <w:lang w:val="en-US" w:eastAsia="en-US" w:bidi="en-US"/>
      </w:rPr>
    </w:lvl>
  </w:abstractNum>
  <w:abstractNum w:abstractNumId="3" w15:restartNumberingAfterBreak="0">
    <w:nsid w:val="65721D19"/>
    <w:multiLevelType w:val="hybridMultilevel"/>
    <w:tmpl w:val="1EBC87EE"/>
    <w:lvl w:ilvl="0" w:tplc="2FAAD8DE">
      <w:numFmt w:val="bullet"/>
      <w:lvlText w:val=""/>
      <w:lvlJc w:val="left"/>
      <w:pPr>
        <w:ind w:left="585" w:hanging="360"/>
      </w:pPr>
      <w:rPr>
        <w:rFonts w:ascii="Symbol" w:eastAsia="Symbol" w:hAnsi="Symbol" w:cs="Symbol" w:hint="default"/>
        <w:w w:val="99"/>
        <w:sz w:val="20"/>
        <w:szCs w:val="20"/>
        <w:lang w:val="en-US" w:eastAsia="en-US" w:bidi="en-US"/>
      </w:rPr>
    </w:lvl>
    <w:lvl w:ilvl="1" w:tplc="51FE071C">
      <w:numFmt w:val="bullet"/>
      <w:lvlText w:val="•"/>
      <w:lvlJc w:val="left"/>
      <w:pPr>
        <w:ind w:left="916" w:hanging="360"/>
      </w:pPr>
      <w:rPr>
        <w:rFonts w:hint="default"/>
        <w:lang w:val="en-US" w:eastAsia="en-US" w:bidi="en-US"/>
      </w:rPr>
    </w:lvl>
    <w:lvl w:ilvl="2" w:tplc="1944CB9C">
      <w:numFmt w:val="bullet"/>
      <w:lvlText w:val="•"/>
      <w:lvlJc w:val="left"/>
      <w:pPr>
        <w:ind w:left="1253" w:hanging="360"/>
      </w:pPr>
      <w:rPr>
        <w:rFonts w:hint="default"/>
        <w:lang w:val="en-US" w:eastAsia="en-US" w:bidi="en-US"/>
      </w:rPr>
    </w:lvl>
    <w:lvl w:ilvl="3" w:tplc="C344A5F2">
      <w:numFmt w:val="bullet"/>
      <w:lvlText w:val="•"/>
      <w:lvlJc w:val="left"/>
      <w:pPr>
        <w:ind w:left="1590" w:hanging="360"/>
      </w:pPr>
      <w:rPr>
        <w:rFonts w:hint="default"/>
        <w:lang w:val="en-US" w:eastAsia="en-US" w:bidi="en-US"/>
      </w:rPr>
    </w:lvl>
    <w:lvl w:ilvl="4" w:tplc="D056E7F0">
      <w:numFmt w:val="bullet"/>
      <w:lvlText w:val="•"/>
      <w:lvlJc w:val="left"/>
      <w:pPr>
        <w:ind w:left="1927" w:hanging="360"/>
      </w:pPr>
      <w:rPr>
        <w:rFonts w:hint="default"/>
        <w:lang w:val="en-US" w:eastAsia="en-US" w:bidi="en-US"/>
      </w:rPr>
    </w:lvl>
    <w:lvl w:ilvl="5" w:tplc="836A11B0">
      <w:numFmt w:val="bullet"/>
      <w:lvlText w:val="•"/>
      <w:lvlJc w:val="left"/>
      <w:pPr>
        <w:ind w:left="2264" w:hanging="360"/>
      </w:pPr>
      <w:rPr>
        <w:rFonts w:hint="default"/>
        <w:lang w:val="en-US" w:eastAsia="en-US" w:bidi="en-US"/>
      </w:rPr>
    </w:lvl>
    <w:lvl w:ilvl="6" w:tplc="0AACB9E8">
      <w:numFmt w:val="bullet"/>
      <w:lvlText w:val="•"/>
      <w:lvlJc w:val="left"/>
      <w:pPr>
        <w:ind w:left="2600" w:hanging="360"/>
      </w:pPr>
      <w:rPr>
        <w:rFonts w:hint="default"/>
        <w:lang w:val="en-US" w:eastAsia="en-US" w:bidi="en-US"/>
      </w:rPr>
    </w:lvl>
    <w:lvl w:ilvl="7" w:tplc="A050C784">
      <w:numFmt w:val="bullet"/>
      <w:lvlText w:val="•"/>
      <w:lvlJc w:val="left"/>
      <w:pPr>
        <w:ind w:left="2937" w:hanging="360"/>
      </w:pPr>
      <w:rPr>
        <w:rFonts w:hint="default"/>
        <w:lang w:val="en-US" w:eastAsia="en-US" w:bidi="en-US"/>
      </w:rPr>
    </w:lvl>
    <w:lvl w:ilvl="8" w:tplc="C46AC68C">
      <w:numFmt w:val="bullet"/>
      <w:lvlText w:val="•"/>
      <w:lvlJc w:val="left"/>
      <w:pPr>
        <w:ind w:left="3274" w:hanging="360"/>
      </w:pPr>
      <w:rPr>
        <w:rFonts w:hint="default"/>
        <w:lang w:val="en-US" w:eastAsia="en-US" w:bidi="en-US"/>
      </w:rPr>
    </w:lvl>
  </w:abstractNum>
  <w:abstractNum w:abstractNumId="4" w15:restartNumberingAfterBreak="0">
    <w:nsid w:val="6B0D2876"/>
    <w:multiLevelType w:val="hybridMultilevel"/>
    <w:tmpl w:val="D76AB96C"/>
    <w:lvl w:ilvl="0" w:tplc="13AAC996">
      <w:numFmt w:val="bullet"/>
      <w:lvlText w:val="-"/>
      <w:lvlJc w:val="left"/>
      <w:pPr>
        <w:ind w:left="194" w:hanging="142"/>
      </w:pPr>
      <w:rPr>
        <w:rFonts w:ascii="Arial" w:eastAsia="Arial" w:hAnsi="Arial" w:cs="Arial" w:hint="default"/>
        <w:w w:val="99"/>
        <w:sz w:val="20"/>
        <w:szCs w:val="20"/>
        <w:lang w:val="en-US" w:eastAsia="en-US" w:bidi="en-US"/>
      </w:rPr>
    </w:lvl>
    <w:lvl w:ilvl="1" w:tplc="16982E94">
      <w:numFmt w:val="bullet"/>
      <w:lvlText w:val="•"/>
      <w:lvlJc w:val="left"/>
      <w:pPr>
        <w:ind w:left="574" w:hanging="142"/>
      </w:pPr>
      <w:rPr>
        <w:rFonts w:hint="default"/>
        <w:lang w:val="en-US" w:eastAsia="en-US" w:bidi="en-US"/>
      </w:rPr>
    </w:lvl>
    <w:lvl w:ilvl="2" w:tplc="538C9FB0">
      <w:numFmt w:val="bullet"/>
      <w:lvlText w:val="•"/>
      <w:lvlJc w:val="left"/>
      <w:pPr>
        <w:ind w:left="949" w:hanging="142"/>
      </w:pPr>
      <w:rPr>
        <w:rFonts w:hint="default"/>
        <w:lang w:val="en-US" w:eastAsia="en-US" w:bidi="en-US"/>
      </w:rPr>
    </w:lvl>
    <w:lvl w:ilvl="3" w:tplc="A3E64002">
      <w:numFmt w:val="bullet"/>
      <w:lvlText w:val="•"/>
      <w:lvlJc w:val="left"/>
      <w:pPr>
        <w:ind w:left="1324" w:hanging="142"/>
      </w:pPr>
      <w:rPr>
        <w:rFonts w:hint="default"/>
        <w:lang w:val="en-US" w:eastAsia="en-US" w:bidi="en-US"/>
      </w:rPr>
    </w:lvl>
    <w:lvl w:ilvl="4" w:tplc="01CAFF78">
      <w:numFmt w:val="bullet"/>
      <w:lvlText w:val="•"/>
      <w:lvlJc w:val="left"/>
      <w:pPr>
        <w:ind w:left="1699" w:hanging="142"/>
      </w:pPr>
      <w:rPr>
        <w:rFonts w:hint="default"/>
        <w:lang w:val="en-US" w:eastAsia="en-US" w:bidi="en-US"/>
      </w:rPr>
    </w:lvl>
    <w:lvl w:ilvl="5" w:tplc="4322CEA2">
      <w:numFmt w:val="bullet"/>
      <w:lvlText w:val="•"/>
      <w:lvlJc w:val="left"/>
      <w:pPr>
        <w:ind w:left="2074" w:hanging="142"/>
      </w:pPr>
      <w:rPr>
        <w:rFonts w:hint="default"/>
        <w:lang w:val="en-US" w:eastAsia="en-US" w:bidi="en-US"/>
      </w:rPr>
    </w:lvl>
    <w:lvl w:ilvl="6" w:tplc="B79A1B88">
      <w:numFmt w:val="bullet"/>
      <w:lvlText w:val="•"/>
      <w:lvlJc w:val="left"/>
      <w:pPr>
        <w:ind w:left="2448" w:hanging="142"/>
      </w:pPr>
      <w:rPr>
        <w:rFonts w:hint="default"/>
        <w:lang w:val="en-US" w:eastAsia="en-US" w:bidi="en-US"/>
      </w:rPr>
    </w:lvl>
    <w:lvl w:ilvl="7" w:tplc="A378A02E">
      <w:numFmt w:val="bullet"/>
      <w:lvlText w:val="•"/>
      <w:lvlJc w:val="left"/>
      <w:pPr>
        <w:ind w:left="2823" w:hanging="142"/>
      </w:pPr>
      <w:rPr>
        <w:rFonts w:hint="default"/>
        <w:lang w:val="en-US" w:eastAsia="en-US" w:bidi="en-US"/>
      </w:rPr>
    </w:lvl>
    <w:lvl w:ilvl="8" w:tplc="9E664D04">
      <w:numFmt w:val="bullet"/>
      <w:lvlText w:val="•"/>
      <w:lvlJc w:val="left"/>
      <w:pPr>
        <w:ind w:left="3198" w:hanging="142"/>
      </w:pPr>
      <w:rPr>
        <w:rFonts w:hint="default"/>
        <w:lang w:val="en-US" w:eastAsia="en-US" w:bidi="en-US"/>
      </w:rPr>
    </w:lvl>
  </w:abstractNum>
  <w:abstractNum w:abstractNumId="5" w15:restartNumberingAfterBreak="0">
    <w:nsid w:val="7CCA347A"/>
    <w:multiLevelType w:val="hybridMultilevel"/>
    <w:tmpl w:val="E51C16FA"/>
    <w:lvl w:ilvl="0" w:tplc="F07C673C">
      <w:numFmt w:val="bullet"/>
      <w:lvlText w:val="►"/>
      <w:lvlJc w:val="left"/>
      <w:pPr>
        <w:ind w:left="820" w:hanging="356"/>
      </w:pPr>
      <w:rPr>
        <w:rFonts w:ascii="Arial" w:eastAsia="Arial" w:hAnsi="Arial" w:cs="Arial" w:hint="default"/>
        <w:color w:val="FFD200"/>
        <w:w w:val="99"/>
        <w:sz w:val="20"/>
        <w:szCs w:val="20"/>
        <w:lang w:val="en-US" w:eastAsia="en-US" w:bidi="en-US"/>
      </w:rPr>
    </w:lvl>
    <w:lvl w:ilvl="1" w:tplc="BF0CA832">
      <w:numFmt w:val="bullet"/>
      <w:lvlText w:val="•"/>
      <w:lvlJc w:val="left"/>
      <w:pPr>
        <w:ind w:left="1666" w:hanging="356"/>
      </w:pPr>
      <w:rPr>
        <w:rFonts w:hint="default"/>
        <w:lang w:val="en-US" w:eastAsia="en-US" w:bidi="en-US"/>
      </w:rPr>
    </w:lvl>
    <w:lvl w:ilvl="2" w:tplc="3A24F660">
      <w:numFmt w:val="bullet"/>
      <w:lvlText w:val="•"/>
      <w:lvlJc w:val="left"/>
      <w:pPr>
        <w:ind w:left="2513" w:hanging="356"/>
      </w:pPr>
      <w:rPr>
        <w:rFonts w:hint="default"/>
        <w:lang w:val="en-US" w:eastAsia="en-US" w:bidi="en-US"/>
      </w:rPr>
    </w:lvl>
    <w:lvl w:ilvl="3" w:tplc="687E0CB0">
      <w:numFmt w:val="bullet"/>
      <w:lvlText w:val="•"/>
      <w:lvlJc w:val="left"/>
      <w:pPr>
        <w:ind w:left="3359" w:hanging="356"/>
      </w:pPr>
      <w:rPr>
        <w:rFonts w:hint="default"/>
        <w:lang w:val="en-US" w:eastAsia="en-US" w:bidi="en-US"/>
      </w:rPr>
    </w:lvl>
    <w:lvl w:ilvl="4" w:tplc="1032B43C">
      <w:numFmt w:val="bullet"/>
      <w:lvlText w:val="•"/>
      <w:lvlJc w:val="left"/>
      <w:pPr>
        <w:ind w:left="4206" w:hanging="356"/>
      </w:pPr>
      <w:rPr>
        <w:rFonts w:hint="default"/>
        <w:lang w:val="en-US" w:eastAsia="en-US" w:bidi="en-US"/>
      </w:rPr>
    </w:lvl>
    <w:lvl w:ilvl="5" w:tplc="D68EA2A4">
      <w:numFmt w:val="bullet"/>
      <w:lvlText w:val="•"/>
      <w:lvlJc w:val="left"/>
      <w:pPr>
        <w:ind w:left="5053" w:hanging="356"/>
      </w:pPr>
      <w:rPr>
        <w:rFonts w:hint="default"/>
        <w:lang w:val="en-US" w:eastAsia="en-US" w:bidi="en-US"/>
      </w:rPr>
    </w:lvl>
    <w:lvl w:ilvl="6" w:tplc="FEEA1E72">
      <w:numFmt w:val="bullet"/>
      <w:lvlText w:val="•"/>
      <w:lvlJc w:val="left"/>
      <w:pPr>
        <w:ind w:left="5899" w:hanging="356"/>
      </w:pPr>
      <w:rPr>
        <w:rFonts w:hint="default"/>
        <w:lang w:val="en-US" w:eastAsia="en-US" w:bidi="en-US"/>
      </w:rPr>
    </w:lvl>
    <w:lvl w:ilvl="7" w:tplc="3E92B09C">
      <w:numFmt w:val="bullet"/>
      <w:lvlText w:val="•"/>
      <w:lvlJc w:val="left"/>
      <w:pPr>
        <w:ind w:left="6746" w:hanging="356"/>
      </w:pPr>
      <w:rPr>
        <w:rFonts w:hint="default"/>
        <w:lang w:val="en-US" w:eastAsia="en-US" w:bidi="en-US"/>
      </w:rPr>
    </w:lvl>
    <w:lvl w:ilvl="8" w:tplc="FCA6349C">
      <w:numFmt w:val="bullet"/>
      <w:lvlText w:val="•"/>
      <w:lvlJc w:val="left"/>
      <w:pPr>
        <w:ind w:left="7593" w:hanging="356"/>
      </w:pPr>
      <w:rPr>
        <w:rFonts w:hint="default"/>
        <w:lang w:val="en-US" w:eastAsia="en-US" w:bidi="en-US"/>
      </w:rPr>
    </w:lvl>
  </w:abstractNum>
  <w:num w:numId="1">
    <w:abstractNumId w:val="0"/>
  </w:num>
  <w:num w:numId="2">
    <w:abstractNumId w:val="2"/>
  </w:num>
  <w:num w:numId="3">
    <w:abstractNumId w:val="3"/>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594"/>
    <w:rsid w:val="00461293"/>
    <w:rsid w:val="00680594"/>
    <w:rsid w:val="00976738"/>
    <w:rsid w:val="00AE79AF"/>
    <w:rsid w:val="00DA6AE0"/>
    <w:rsid w:val="00F248DC"/>
    <w:rsid w:val="00FF2EDC"/>
  </w:rsids>
  <m:mathPr>
    <m:mathFont m:val="Cambria Math"/>
    <m:brkBin m:val="before"/>
    <m:brkBinSub m:val="--"/>
    <m:smallFrac m:val="0"/>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010D3"/>
  <w15:docId w15:val="{7398A2B2-EF03-43D0-8303-469612FF9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707" w:right="760"/>
      <w:jc w:val="center"/>
      <w:outlineLvl w:val="0"/>
    </w:pPr>
    <w:rPr>
      <w:b/>
      <w:bCs/>
      <w:sz w:val="24"/>
      <w:szCs w:val="24"/>
      <w:u w:val="single" w:color="000000"/>
    </w:rPr>
  </w:style>
  <w:style w:type="paragraph" w:styleId="Heading2">
    <w:name w:val="heading 2"/>
    <w:basedOn w:val="Normal"/>
    <w:uiPriority w:val="1"/>
    <w:qFormat/>
    <w:pPr>
      <w:ind w:left="100"/>
      <w:jc w:val="center"/>
      <w:outlineLvl w:val="1"/>
    </w:pPr>
    <w:rPr>
      <w:rFonts w:ascii="Calibri" w:eastAsia="Calibri" w:hAnsi="Calibri" w:cs="Calibri"/>
      <w:b/>
      <w:bCs/>
    </w:rPr>
  </w:style>
  <w:style w:type="paragraph" w:styleId="Heading3">
    <w:name w:val="heading 3"/>
    <w:basedOn w:val="Normal"/>
    <w:uiPriority w:val="1"/>
    <w:qFormat/>
    <w:pPr>
      <w:ind w:left="1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before="94"/>
      <w:ind w:left="813" w:hanging="356"/>
    </w:pPr>
  </w:style>
  <w:style w:type="paragraph" w:customStyle="1" w:styleId="TableParagraph">
    <w:name w:val="Table Paragraph"/>
    <w:basedOn w:val="Normal"/>
    <w:uiPriority w:val="1"/>
    <w:qFormat/>
    <w:pPr>
      <w:ind w:left="28"/>
    </w:pPr>
  </w:style>
  <w:style w:type="character" w:styleId="Hyperlink">
    <w:name w:val="Hyperlink"/>
    <w:basedOn w:val="DefaultParagraphFont"/>
    <w:uiPriority w:val="99"/>
    <w:semiHidden/>
    <w:unhideWhenUsed/>
    <w:rsid w:val="00FF2ED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95965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607</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Anil Misra</dc:creator>
  <cp:lastModifiedBy>Aashish</cp:lastModifiedBy>
  <cp:revision>2</cp:revision>
  <dcterms:created xsi:type="dcterms:W3CDTF">2020-02-12T07:15:00Z</dcterms:created>
  <dcterms:modified xsi:type="dcterms:W3CDTF">2020-02-12T07:15:00Z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2019-05-09T00:00:00Z</vt:filetime>
  </property>
  <property fmtid="{D5CDD505-2E9C-101B-9397-08002B2CF9AE}" pid="3" name="Creator">
    <vt:lpwstr>Microsoft® Word 2013</vt:lpwstr>
  </property>
  <property fmtid="{D5CDD505-2E9C-101B-9397-08002B2CF9AE}" pid="4" name="LastSaved">
    <vt:filetime>2020-02-05T00:00:00Z</vt:filetime>
  </property>
</Properties>
</file>