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3" w:rsidRDefault="009D2CA3"/>
    <w:p w:rsidR="00BD31BD" w:rsidRDefault="00BD31BD"/>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t>CLE/HO/IMD/97</w:t>
      </w:r>
      <w:r w:rsidRPr="00BD31BD">
        <w:rPr>
          <w:rFonts w:ascii="Times New Roman" w:eastAsia="Times New Roman" w:hAnsi="Times New Roman" w:cs="Times New Roman"/>
          <w:sz w:val="24"/>
          <w:szCs w:val="24"/>
          <w:vertAlign w:val="superscript"/>
        </w:rPr>
        <w:t>th</w:t>
      </w:r>
      <w:r w:rsidRPr="00BD31BD">
        <w:rPr>
          <w:rFonts w:ascii="Times New Roman" w:eastAsia="Times New Roman" w:hAnsi="Times New Roman" w:cs="Times New Roman"/>
          <w:sz w:val="24"/>
          <w:szCs w:val="24"/>
        </w:rPr>
        <w:t xml:space="preserve"> Expo Riva/2022</w:t>
      </w:r>
      <w:r w:rsidRPr="00BD31BD">
        <w:rPr>
          <w:rFonts w:ascii="Times New Roman" w:eastAsia="Times New Roman" w:hAnsi="Times New Roman" w:cs="Times New Roman"/>
          <w:sz w:val="24"/>
          <w:szCs w:val="24"/>
        </w:rPr>
        <w:tab/>
      </w:r>
      <w:r w:rsidRPr="00BD31BD">
        <w:rPr>
          <w:rFonts w:ascii="Times New Roman" w:eastAsia="Times New Roman" w:hAnsi="Times New Roman" w:cs="Times New Roman"/>
          <w:sz w:val="24"/>
          <w:szCs w:val="24"/>
        </w:rPr>
        <w:tab/>
      </w:r>
      <w:r w:rsidRPr="00BD31BD">
        <w:rPr>
          <w:rFonts w:ascii="Times New Roman" w:eastAsia="Times New Roman" w:hAnsi="Times New Roman" w:cs="Times New Roman"/>
          <w:sz w:val="24"/>
          <w:szCs w:val="24"/>
        </w:rPr>
        <w:tab/>
      </w:r>
      <w:r w:rsidRPr="00BD31BD">
        <w:rPr>
          <w:rFonts w:ascii="Times New Roman" w:eastAsia="Times New Roman" w:hAnsi="Times New Roman" w:cs="Times New Roman"/>
          <w:sz w:val="24"/>
          <w:szCs w:val="24"/>
        </w:rPr>
        <w:tab/>
      </w:r>
      <w:r w:rsidRPr="00BD31BD">
        <w:rPr>
          <w:rFonts w:ascii="Times New Roman" w:eastAsia="Times New Roman" w:hAnsi="Times New Roman" w:cs="Times New Roman"/>
          <w:sz w:val="24"/>
          <w:szCs w:val="24"/>
        </w:rPr>
        <w:tab/>
      </w:r>
      <w:r w:rsidRPr="00BD31BD">
        <w:rPr>
          <w:rFonts w:ascii="Times New Roman" w:eastAsia="Times New Roman" w:hAnsi="Times New Roman" w:cs="Times New Roman"/>
          <w:sz w:val="24"/>
          <w:szCs w:val="24"/>
        </w:rPr>
        <w:tab/>
        <w:t>14</w:t>
      </w:r>
      <w:r w:rsidRPr="00BD31BD">
        <w:rPr>
          <w:rFonts w:ascii="Times New Roman" w:eastAsia="Times New Roman" w:hAnsi="Times New Roman" w:cs="Times New Roman"/>
          <w:sz w:val="24"/>
          <w:szCs w:val="24"/>
          <w:vertAlign w:val="superscript"/>
        </w:rPr>
        <w:t>th</w:t>
      </w:r>
      <w:r w:rsidRPr="00BD31BD">
        <w:rPr>
          <w:rFonts w:ascii="Times New Roman" w:eastAsia="Times New Roman" w:hAnsi="Times New Roman" w:cs="Times New Roman"/>
          <w:sz w:val="24"/>
          <w:szCs w:val="24"/>
        </w:rPr>
        <w:t xml:space="preserve"> March, 2022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w:t>
      </w:r>
      <w:r w:rsidRPr="00BD31BD">
        <w:rPr>
          <w:rFonts w:ascii="Times New Roman" w:eastAsia="Times New Roman" w:hAnsi="Times New Roman" w:cs="Times New Roman"/>
          <w:sz w:val="24"/>
          <w:szCs w:val="24"/>
        </w:rPr>
        <w:br/>
        <w:t>To</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All Members (Leather &amp; Non-Leather Footwear)</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Dear Members,</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bCs/>
          <w:sz w:val="24"/>
          <w:szCs w:val="24"/>
        </w:rPr>
        <w:t xml:space="preserve">Sub:  Participation in the forthcoming PHYSICAL edition of Expo Riva </w:t>
      </w:r>
      <w:proofErr w:type="spellStart"/>
      <w:r w:rsidRPr="00BD31BD">
        <w:rPr>
          <w:rFonts w:ascii="Times New Roman" w:eastAsia="Times New Roman" w:hAnsi="Times New Roman" w:cs="Times New Roman"/>
          <w:b/>
          <w:bCs/>
          <w:sz w:val="24"/>
          <w:szCs w:val="24"/>
        </w:rPr>
        <w:t>Schuh</w:t>
      </w:r>
      <w:proofErr w:type="spellEnd"/>
      <w:r w:rsidRPr="00BD31BD">
        <w:rPr>
          <w:rFonts w:ascii="Times New Roman" w:eastAsia="Times New Roman" w:hAnsi="Times New Roman" w:cs="Times New Roman"/>
          <w:b/>
          <w:bCs/>
          <w:sz w:val="24"/>
          <w:szCs w:val="24"/>
        </w:rPr>
        <w:t xml:space="preserve"> Fair, Garda, Italy (June 11-14, 2022)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Members are kindly aware that Council has been organizing group participation of members in the Expo Riva Garda Fair, Italy, regularly.  The </w:t>
      </w:r>
      <w:r w:rsidRPr="00BD31BD">
        <w:rPr>
          <w:rFonts w:ascii="Times New Roman" w:eastAsia="Times New Roman" w:hAnsi="Times New Roman" w:cs="Times New Roman"/>
          <w:b/>
          <w:bCs/>
          <w:sz w:val="24"/>
          <w:szCs w:val="24"/>
        </w:rPr>
        <w:t xml:space="preserve">next edition (physical) of Expo Riva Garda, </w:t>
      </w:r>
      <w:proofErr w:type="gramStart"/>
      <w:r w:rsidRPr="00BD31BD">
        <w:rPr>
          <w:rFonts w:ascii="Times New Roman" w:eastAsia="Times New Roman" w:hAnsi="Times New Roman" w:cs="Times New Roman"/>
          <w:b/>
          <w:bCs/>
          <w:sz w:val="24"/>
          <w:szCs w:val="24"/>
        </w:rPr>
        <w:t>Italy,</w:t>
      </w:r>
      <w:proofErr w:type="gramEnd"/>
      <w:r w:rsidRPr="00BD31BD">
        <w:rPr>
          <w:rFonts w:ascii="Times New Roman" w:eastAsia="Times New Roman" w:hAnsi="Times New Roman" w:cs="Times New Roman"/>
          <w:b/>
          <w:bCs/>
          <w:sz w:val="24"/>
          <w:szCs w:val="24"/>
        </w:rPr>
        <w:t xml:space="preserve"> will be held during June 11-14, 2022. </w:t>
      </w:r>
      <w:r w:rsidRPr="00BD31BD">
        <w:rPr>
          <w:rFonts w:ascii="Times New Roman" w:eastAsia="Times New Roman" w:hAnsi="Times New Roman" w:cs="Times New Roman"/>
          <w:sz w:val="24"/>
          <w:szCs w:val="24"/>
        </w:rPr>
        <w:t xml:space="preserve">The event is planned to be organized in Hybrid Mode also incase the exhibitors are unable to attend the exhibition physically.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The fair organizer also informed that it is always possible to choose the </w:t>
      </w:r>
      <w:r w:rsidRPr="00BD31BD">
        <w:rPr>
          <w:rFonts w:ascii="Times New Roman" w:eastAsia="Times New Roman" w:hAnsi="Times New Roman" w:cs="Times New Roman"/>
          <w:b/>
          <w:bCs/>
          <w:sz w:val="24"/>
          <w:szCs w:val="24"/>
        </w:rPr>
        <w:t>hybrid service</w:t>
      </w:r>
      <w:r w:rsidRPr="00BD31BD">
        <w:rPr>
          <w:rFonts w:ascii="Times New Roman" w:eastAsia="Times New Roman" w:hAnsi="Times New Roman" w:cs="Times New Roman"/>
          <w:sz w:val="24"/>
          <w:szCs w:val="24"/>
        </w:rPr>
        <w:t xml:space="preserve"> with which exhibitors will be able to coordinate their participation at a distance, supported by qualified personnel physically present at the fair on </w:t>
      </w:r>
      <w:proofErr w:type="gramStart"/>
      <w:r w:rsidRPr="00BD31BD">
        <w:rPr>
          <w:rFonts w:ascii="Times New Roman" w:eastAsia="Times New Roman" w:hAnsi="Times New Roman" w:cs="Times New Roman"/>
          <w:sz w:val="24"/>
          <w:szCs w:val="24"/>
        </w:rPr>
        <w:t>their  behalf</w:t>
      </w:r>
      <w:proofErr w:type="gramEnd"/>
      <w:r w:rsidRPr="00BD31BD">
        <w:rPr>
          <w:rFonts w:ascii="Times New Roman" w:eastAsia="Times New Roman" w:hAnsi="Times New Roman" w:cs="Times New Roman"/>
          <w:sz w:val="24"/>
          <w:szCs w:val="24"/>
        </w:rPr>
        <w:t xml:space="preserve">. For more details, members may please login to: </w:t>
      </w:r>
      <w:hyperlink r:id="rId5" w:history="1">
        <w:r w:rsidRPr="00BD31BD">
          <w:rPr>
            <w:rFonts w:ascii="Century Gothic , sans-serif" w:eastAsia="Times New Roman" w:hAnsi="Century Gothic , sans-serif" w:cs="Times New Roman"/>
            <w:color w:val="0000FF"/>
            <w:sz w:val="24"/>
            <w:szCs w:val="24"/>
            <w:u w:val="single"/>
          </w:rPr>
          <w:t>https://exporivaschuh.it/en/hybrid-service</w:t>
        </w:r>
      </w:hyperlink>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color w:val="00B050"/>
          <w:sz w:val="24"/>
          <w:szCs w:val="24"/>
          <w:u w:val="single"/>
        </w:rPr>
        <w:t>MAI funding support for CLE’s participation</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CLE’s proposal seeking MAI funding support for organizing participation of 30 members in this fair was recommended by the Sub-Committee on MAI Scheme in its meeting held on 4</w:t>
      </w:r>
      <w:r w:rsidRPr="00BD31BD">
        <w:rPr>
          <w:rFonts w:ascii="Times New Roman" w:eastAsia="Times New Roman" w:hAnsi="Times New Roman" w:cs="Times New Roman"/>
          <w:sz w:val="24"/>
          <w:szCs w:val="24"/>
          <w:vertAlign w:val="superscript"/>
        </w:rPr>
        <w:t>th</w:t>
      </w:r>
      <w:r w:rsidRPr="00BD31BD">
        <w:rPr>
          <w:rFonts w:ascii="Times New Roman" w:eastAsia="Times New Roman" w:hAnsi="Times New Roman" w:cs="Times New Roman"/>
          <w:sz w:val="24"/>
          <w:szCs w:val="24"/>
        </w:rPr>
        <w:t xml:space="preserve"> March, 2022 and final sanction will be accorded based on the approval to be given by the Empowered Committee.  In all probability, the Empowered Committee will also clear CLE’s proposal.  In anticipation of the approval by the Empowered Committee, we are notifying </w:t>
      </w:r>
      <w:proofErr w:type="gramStart"/>
      <w:r w:rsidRPr="00BD31BD">
        <w:rPr>
          <w:rFonts w:ascii="Times New Roman" w:eastAsia="Times New Roman" w:hAnsi="Times New Roman" w:cs="Times New Roman"/>
          <w:sz w:val="24"/>
          <w:szCs w:val="24"/>
        </w:rPr>
        <w:t>the  MAI</w:t>
      </w:r>
      <w:proofErr w:type="gramEnd"/>
      <w:r w:rsidRPr="00BD31BD">
        <w:rPr>
          <w:rFonts w:ascii="Times New Roman" w:eastAsia="Times New Roman" w:hAnsi="Times New Roman" w:cs="Times New Roman"/>
          <w:sz w:val="24"/>
          <w:szCs w:val="24"/>
        </w:rPr>
        <w:t xml:space="preserve"> subsidized participation fee and un-subsidized participation fee, as under:-</w:t>
      </w:r>
      <w:r w:rsidRPr="00BD31BD">
        <w:rPr>
          <w:rFonts w:ascii="Times New Roman" w:eastAsia="Times New Roman" w:hAnsi="Times New Roman" w:cs="Times New Roman"/>
          <w:sz w:val="24"/>
          <w:szCs w:val="24"/>
        </w:rPr>
        <w:br/>
      </w:r>
    </w:p>
    <w:tbl>
      <w:tblPr>
        <w:tblW w:w="0" w:type="auto"/>
        <w:tblInd w:w="198" w:type="dxa"/>
        <w:tblLayout w:type="fixed"/>
        <w:tblCellMar>
          <w:left w:w="0" w:type="dxa"/>
          <w:right w:w="0" w:type="dxa"/>
        </w:tblCellMar>
        <w:tblLook w:val="04A0"/>
      </w:tblPr>
      <w:tblGrid>
        <w:gridCol w:w="1260"/>
        <w:gridCol w:w="1800"/>
        <w:gridCol w:w="1800"/>
        <w:gridCol w:w="2070"/>
        <w:gridCol w:w="1816"/>
      </w:tblGrid>
      <w:tr w:rsidR="00BD31BD" w:rsidRPr="00BD31BD" w:rsidTr="00BD31BD">
        <w:trPr>
          <w:trHeight w:val="512"/>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Space/ Booth Size</w:t>
            </w:r>
            <w:r w:rsidRPr="00BD31BD">
              <w:rPr>
                <w:rFonts w:ascii="Times New Roman" w:eastAsia="Times New Roman" w:hAnsi="Times New Roman" w:cs="Times New Roman"/>
                <w:sz w:val="24"/>
                <w:szCs w:val="24"/>
              </w:rPr>
              <w:t xml:space="preserve">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 xml:space="preserve">Raw Space </w:t>
            </w:r>
          </w:p>
        </w:tc>
        <w:tc>
          <w:tcPr>
            <w:tcW w:w="38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 xml:space="preserve">Fully built-up booth </w:t>
            </w:r>
          </w:p>
        </w:tc>
      </w:tr>
      <w:tr w:rsidR="00BD31BD" w:rsidRPr="00BD31BD" w:rsidTr="00BD31BD">
        <w:trPr>
          <w:trHeight w:val="566"/>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un-subsidized cost</w:t>
            </w:r>
          </w:p>
        </w:tc>
        <w:tc>
          <w:tcPr>
            <w:tcW w:w="1800" w:type="dxa"/>
            <w:tcBorders>
              <w:top w:val="single" w:sz="4" w:space="0" w:color="auto"/>
              <w:left w:val="single" w:sz="4" w:space="0" w:color="auto"/>
              <w:bottom w:val="single" w:sz="4" w:space="0" w:color="auto"/>
              <w:right w:val="single" w:sz="4" w:space="0" w:color="auto"/>
            </w:tcBorders>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MAI Subsidized fee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un-subsidized cost</w:t>
            </w:r>
          </w:p>
        </w:tc>
        <w:tc>
          <w:tcPr>
            <w:tcW w:w="1816" w:type="dxa"/>
            <w:tcBorders>
              <w:top w:val="single" w:sz="4" w:space="0" w:color="auto"/>
              <w:left w:val="single" w:sz="4" w:space="0" w:color="auto"/>
              <w:bottom w:val="single" w:sz="4" w:space="0" w:color="auto"/>
              <w:right w:val="single" w:sz="4" w:space="0" w:color="auto"/>
            </w:tcBorders>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MAI Subsidized fee</w:t>
            </w:r>
          </w:p>
        </w:tc>
      </w:tr>
      <w:tr w:rsidR="00BD31BD" w:rsidRPr="00BD31BD" w:rsidTr="00BD31BD">
        <w:trPr>
          <w:trHeight w:val="269"/>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 xml:space="preserve">9 sq. </w:t>
            </w:r>
            <w:proofErr w:type="spellStart"/>
            <w:r w:rsidRPr="00BD31BD">
              <w:rPr>
                <w:rFonts w:ascii="Times New Roman" w:eastAsia="Times New Roman" w:hAnsi="Times New Roman"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1,66,230/-</w:t>
            </w:r>
          </w:p>
        </w:tc>
        <w:tc>
          <w:tcPr>
            <w:tcW w:w="1800" w:type="dxa"/>
            <w:tcBorders>
              <w:top w:val="single" w:sz="4" w:space="0" w:color="auto"/>
              <w:left w:val="single" w:sz="4" w:space="0" w:color="auto"/>
              <w:bottom w:val="single" w:sz="4" w:space="0" w:color="auto"/>
              <w:right w:val="single" w:sz="4" w:space="0" w:color="auto"/>
            </w:tcBorders>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6,230/-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2,47,500/-</w:t>
            </w:r>
          </w:p>
        </w:tc>
        <w:tc>
          <w:tcPr>
            <w:tcW w:w="1816" w:type="dxa"/>
            <w:tcBorders>
              <w:top w:val="single" w:sz="4" w:space="0" w:color="auto"/>
              <w:left w:val="single" w:sz="4" w:space="0" w:color="auto"/>
              <w:bottom w:val="single" w:sz="4" w:space="0" w:color="auto"/>
              <w:right w:val="single" w:sz="4" w:space="0" w:color="auto"/>
            </w:tcBorders>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87,500/-</w:t>
            </w:r>
          </w:p>
        </w:tc>
      </w:tr>
      <w:tr w:rsidR="00BD31BD" w:rsidRPr="00BD31BD" w:rsidTr="00BD31BD">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 xml:space="preserve">12 sq </w:t>
            </w:r>
            <w:proofErr w:type="spellStart"/>
            <w:r w:rsidRPr="00BD31BD">
              <w:rPr>
                <w:rFonts w:ascii="Times New Roman" w:eastAsia="Times New Roman" w:hAnsi="Times New Roman"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2,21,640/-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61,640/-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3,30,000/-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1,70,000/-</w:t>
            </w:r>
          </w:p>
        </w:tc>
      </w:tr>
      <w:tr w:rsidR="00BD31BD" w:rsidRPr="00BD31BD" w:rsidTr="00BD31BD">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 xml:space="preserve">18 sq </w:t>
            </w:r>
            <w:proofErr w:type="spellStart"/>
            <w:r w:rsidRPr="00BD31BD">
              <w:rPr>
                <w:rFonts w:ascii="Times New Roman" w:eastAsia="Times New Roman" w:hAnsi="Times New Roman"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3,32,460/-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1,72,460/-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4,95,000/-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3,35,000/-</w:t>
            </w:r>
          </w:p>
        </w:tc>
      </w:tr>
      <w:tr w:rsidR="00BD31BD" w:rsidRPr="00BD31BD" w:rsidTr="00BD31BD">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 xml:space="preserve">24 sq </w:t>
            </w:r>
            <w:proofErr w:type="spellStart"/>
            <w:r w:rsidRPr="00BD31BD">
              <w:rPr>
                <w:rFonts w:ascii="Times New Roman" w:eastAsia="Times New Roman" w:hAnsi="Times New Roman"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4,43,280/-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2,83,280/-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6,60,000/-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5,00,000/-</w:t>
            </w:r>
          </w:p>
        </w:tc>
      </w:tr>
      <w:tr w:rsidR="00BD31BD" w:rsidRPr="00BD31BD" w:rsidTr="00BD31BD">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 xml:space="preserve">30 Sq </w:t>
            </w:r>
            <w:proofErr w:type="spellStart"/>
            <w:r w:rsidRPr="00BD31BD">
              <w:rPr>
                <w:rFonts w:ascii="Times New Roman" w:eastAsia="Times New Roman" w:hAnsi="Times New Roman"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5,54,100/-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3,94,100/-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8,25,000/-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6,65,000/-</w:t>
            </w:r>
          </w:p>
        </w:tc>
      </w:tr>
      <w:tr w:rsidR="00BD31BD" w:rsidRPr="00BD31BD" w:rsidTr="00BD31BD">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 xml:space="preserve">36 Sq </w:t>
            </w:r>
            <w:proofErr w:type="spellStart"/>
            <w:r w:rsidRPr="00BD31BD">
              <w:rPr>
                <w:rFonts w:ascii="Times New Roman" w:eastAsia="Times New Roman" w:hAnsi="Times New Roman"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6,64,920/-</w:t>
            </w:r>
          </w:p>
        </w:tc>
        <w:tc>
          <w:tcPr>
            <w:tcW w:w="1800"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5,04,920/-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Rs. 9,90,000/-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sz w:val="24"/>
                <w:szCs w:val="24"/>
              </w:rPr>
              <w:t>Rs. 8,30,000/-</w:t>
            </w:r>
          </w:p>
        </w:tc>
      </w:tr>
    </w:tbl>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i/>
          <w:sz w:val="24"/>
          <w:szCs w:val="24"/>
        </w:rPr>
        <w:t xml:space="preserve">In addition to the above quoted charges, the fair organizer will be charging @ Euro 300 (Rs. </w:t>
      </w:r>
      <w:r w:rsidRPr="00BD31BD">
        <w:rPr>
          <w:rFonts w:ascii="Times New Roman" w:eastAsia="Times New Roman" w:hAnsi="Times New Roman" w:cs="Times New Roman"/>
          <w:b/>
          <w:i/>
          <w:sz w:val="24"/>
          <w:szCs w:val="24"/>
        </w:rPr>
        <w:lastRenderedPageBreak/>
        <w:t xml:space="preserve">25,500/-) from ‘old participants’ and @ Euro 850 (Rs. 72,250/-) from ‘new participants’, </w:t>
      </w:r>
      <w:r w:rsidRPr="00BD31BD">
        <w:rPr>
          <w:rFonts w:ascii="Times New Roman" w:eastAsia="Times New Roman" w:hAnsi="Times New Roman" w:cs="Times New Roman"/>
          <w:b/>
          <w:i/>
          <w:sz w:val="24"/>
          <w:szCs w:val="24"/>
          <w:u w:val="single"/>
        </w:rPr>
        <w:t>who never participated in this fair</w:t>
      </w:r>
      <w:r w:rsidRPr="00BD31BD">
        <w:rPr>
          <w:rFonts w:ascii="Times New Roman" w:eastAsia="Times New Roman" w:hAnsi="Times New Roman" w:cs="Times New Roman"/>
          <w:b/>
          <w:i/>
          <w:sz w:val="24"/>
          <w:szCs w:val="24"/>
        </w:rPr>
        <w:t>.</w:t>
      </w:r>
      <w:r w:rsidRPr="00BD31BD">
        <w:rPr>
          <w:rFonts w:ascii="Times New Roman" w:eastAsia="Times New Roman" w:hAnsi="Times New Roman" w:cs="Times New Roman"/>
          <w:sz w:val="24"/>
          <w:szCs w:val="24"/>
        </w:rPr>
        <w:t xml:space="preserve">    Hence while remitting the participation fee to CLE, this extra charge may also be remitted to CLE’S bank account.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Members those who have remitted payment to CLE for their participation in the January, 2022 </w:t>
      </w:r>
      <w:proofErr w:type="spellStart"/>
      <w:r w:rsidRPr="00BD31BD">
        <w:rPr>
          <w:rFonts w:ascii="Times New Roman" w:eastAsia="Times New Roman" w:hAnsi="Times New Roman" w:cs="Times New Roman"/>
          <w:sz w:val="24"/>
          <w:szCs w:val="24"/>
        </w:rPr>
        <w:t>edtiion</w:t>
      </w:r>
      <w:proofErr w:type="spellEnd"/>
      <w:r w:rsidRPr="00BD31BD">
        <w:rPr>
          <w:rFonts w:ascii="Times New Roman" w:eastAsia="Times New Roman" w:hAnsi="Times New Roman" w:cs="Times New Roman"/>
          <w:sz w:val="24"/>
          <w:szCs w:val="24"/>
        </w:rPr>
        <w:t xml:space="preserve"> of the fair and requested CLE for adjusting this payment against their participation in the June, 2022 edition of the event, are advised to pay the balance payment, if any, for confirming their space requirement in the June, 2022 edition of the event.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In the event of non-approval of CLE’s MAI proposal by the Empowered Committee, participants those who are remitting the MAI subsidized fee have to pay the un-subsidized fee, as quoted above, based on their space requirement.   Eligible participants can also claim airfare reimbursement </w:t>
      </w:r>
      <w:proofErr w:type="spellStart"/>
      <w:r w:rsidRPr="00BD31BD">
        <w:rPr>
          <w:rFonts w:ascii="Times New Roman" w:eastAsia="Times New Roman" w:hAnsi="Times New Roman" w:cs="Times New Roman"/>
          <w:sz w:val="24"/>
          <w:szCs w:val="24"/>
        </w:rPr>
        <w:t>upto</w:t>
      </w:r>
      <w:proofErr w:type="spellEnd"/>
      <w:r w:rsidRPr="00BD31BD">
        <w:rPr>
          <w:rFonts w:ascii="Times New Roman" w:eastAsia="Times New Roman" w:hAnsi="Times New Roman" w:cs="Times New Roman"/>
          <w:sz w:val="24"/>
          <w:szCs w:val="24"/>
        </w:rPr>
        <w:t xml:space="preserve"> a maximum of Rs. 75,000/- for their participation in this event.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bCs/>
          <w:sz w:val="24"/>
          <w:szCs w:val="24"/>
          <w:u w:val="single"/>
        </w:rPr>
        <w:t>Visa</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Members have to arrange Visa to Italy on their own.  However, CLE will arrange for the Invitation Letters from the Organizer (2 Invitation Letters per participating company will be issued without any additional charges).   For more than two letters, there will be charges of Euro 30 (Rs. 2,580/- per person), payable to the Fair Organizer.     </w:t>
      </w:r>
      <w:r w:rsidRPr="00BD31BD">
        <w:rPr>
          <w:rFonts w:ascii="Times New Roman" w:eastAsia="Times New Roman" w:hAnsi="Times New Roman" w:cs="Times New Roman"/>
          <w:b/>
          <w:sz w:val="24"/>
          <w:szCs w:val="24"/>
          <w:u w:val="single"/>
        </w:rPr>
        <w:t xml:space="preserve">With regard to </w:t>
      </w:r>
      <w:proofErr w:type="spellStart"/>
      <w:r w:rsidRPr="00BD31BD">
        <w:rPr>
          <w:rFonts w:ascii="Times New Roman" w:eastAsia="Times New Roman" w:hAnsi="Times New Roman" w:cs="Times New Roman"/>
          <w:b/>
          <w:sz w:val="24"/>
          <w:szCs w:val="24"/>
          <w:u w:val="single"/>
        </w:rPr>
        <w:t>issue</w:t>
      </w:r>
      <w:proofErr w:type="spellEnd"/>
      <w:r w:rsidRPr="00BD31BD">
        <w:rPr>
          <w:rFonts w:ascii="Times New Roman" w:eastAsia="Times New Roman" w:hAnsi="Times New Roman" w:cs="Times New Roman"/>
          <w:b/>
          <w:sz w:val="24"/>
          <w:szCs w:val="24"/>
          <w:u w:val="single"/>
        </w:rPr>
        <w:t xml:space="preserve"> of visa invitation letters, participants may note the following:-</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w:t>
      </w:r>
    </w:p>
    <w:p w:rsidR="00BD31BD" w:rsidRPr="00BD31BD" w:rsidRDefault="00BD31BD" w:rsidP="00BD31BD">
      <w:pPr>
        <w:numPr>
          <w:ilvl w:val="0"/>
          <w:numId w:val="1"/>
        </w:numPr>
        <w:spacing w:before="100" w:beforeAutospacing="1" w:after="0" w:line="240" w:lineRule="auto"/>
        <w:jc w:val="both"/>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 xml:space="preserve">CLE/Fair Organizer will issue visa invitation letter to a </w:t>
      </w:r>
      <w:r w:rsidRPr="00BD31BD">
        <w:rPr>
          <w:rFonts w:ascii="Times New Roman" w:eastAsia="Times New Roman" w:hAnsi="Times New Roman" w:cs="Times New Roman"/>
          <w:b/>
          <w:sz w:val="24"/>
          <w:szCs w:val="24"/>
          <w:u w:val="single"/>
        </w:rPr>
        <w:t>maximum of 3 persons</w:t>
      </w:r>
      <w:r w:rsidRPr="00BD31BD">
        <w:rPr>
          <w:rFonts w:ascii="Times New Roman" w:eastAsia="Times New Roman" w:hAnsi="Times New Roman" w:cs="Times New Roman"/>
          <w:b/>
          <w:sz w:val="24"/>
          <w:szCs w:val="24"/>
        </w:rPr>
        <w:t xml:space="preserve"> per participating company.</w:t>
      </w:r>
    </w:p>
    <w:p w:rsidR="00BD31BD" w:rsidRPr="00BD31BD" w:rsidRDefault="00BD31BD" w:rsidP="00BD31BD">
      <w:pPr>
        <w:numPr>
          <w:ilvl w:val="0"/>
          <w:numId w:val="1"/>
        </w:numPr>
        <w:spacing w:before="100" w:beforeAutospacing="1" w:after="0" w:line="240" w:lineRule="auto"/>
        <w:jc w:val="both"/>
        <w:rPr>
          <w:rFonts w:ascii="Times New Roman" w:eastAsia="Times New Roman" w:hAnsi="Times New Roman" w:cs="Times New Roman"/>
          <w:sz w:val="24"/>
          <w:szCs w:val="24"/>
        </w:rPr>
      </w:pPr>
      <w:r w:rsidRPr="00BD31BD">
        <w:rPr>
          <w:rFonts w:ascii="Times New Roman" w:eastAsia="Times New Roman" w:hAnsi="Times New Roman" w:cs="Times New Roman"/>
          <w:b/>
          <w:sz w:val="24"/>
          <w:szCs w:val="24"/>
        </w:rPr>
        <w:t xml:space="preserve">Representatives of the participating company (other than Directors/Partners/ Proprietor of the firm) has to submit copies of their salary certificate, appointment letter, PF No. etc.) </w:t>
      </w:r>
      <w:proofErr w:type="gramStart"/>
      <w:r w:rsidRPr="00BD31BD">
        <w:rPr>
          <w:rFonts w:ascii="Times New Roman" w:eastAsia="Times New Roman" w:hAnsi="Times New Roman" w:cs="Times New Roman"/>
          <w:b/>
          <w:sz w:val="24"/>
          <w:szCs w:val="24"/>
        </w:rPr>
        <w:t>to</w:t>
      </w:r>
      <w:proofErr w:type="gramEnd"/>
      <w:r w:rsidRPr="00BD31BD">
        <w:rPr>
          <w:rFonts w:ascii="Times New Roman" w:eastAsia="Times New Roman" w:hAnsi="Times New Roman" w:cs="Times New Roman"/>
          <w:b/>
          <w:sz w:val="24"/>
          <w:szCs w:val="24"/>
        </w:rPr>
        <w:t xml:space="preserve"> prove that the applicant is a regular employee of the company.</w:t>
      </w:r>
    </w:p>
    <w:p w:rsidR="00BD31BD" w:rsidRPr="00BD31BD" w:rsidRDefault="00BD31BD" w:rsidP="00BD31BD">
      <w:pPr>
        <w:spacing w:after="0" w:line="240" w:lineRule="auto"/>
        <w:rPr>
          <w:rFonts w:ascii="Times New Roman" w:eastAsia="Times New Roman" w:hAnsi="Times New Roman" w:cs="Times New Roman"/>
          <w:sz w:val="24"/>
          <w:szCs w:val="24"/>
        </w:rPr>
      </w:pPr>
      <w:r w:rsidRPr="00BD31BD">
        <w:rPr>
          <w:rFonts w:ascii="Times New Roman" w:eastAsia="Times New Roman" w:hAnsi="Times New Roman" w:cs="Times New Roman"/>
          <w:sz w:val="24"/>
          <w:szCs w:val="24"/>
        </w:rPr>
        <w:br/>
        <w:t>Please note that non-issuance of Visa or any other reasons will not be considered as a valid ground for withdrawal subsequent to confirmation of participation. Hence, withdrawal from participation after confirmation will not be allowed and payment once deposited to CLE will not be refunded for whatever reasons, until and unless the fair is cancelled by the organizer.</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proofErr w:type="gramStart"/>
      <w:r w:rsidRPr="00BD31BD">
        <w:rPr>
          <w:rFonts w:ascii="Times New Roman" w:eastAsia="Times New Roman" w:hAnsi="Times New Roman" w:cs="Times New Roman"/>
          <w:b/>
          <w:sz w:val="24"/>
          <w:szCs w:val="24"/>
        </w:rPr>
        <w:t>Allocation of Space to CLE’s participants @ 97</w:t>
      </w:r>
      <w:r w:rsidRPr="00BD31BD">
        <w:rPr>
          <w:rFonts w:ascii="Times New Roman" w:eastAsia="Times New Roman" w:hAnsi="Times New Roman" w:cs="Times New Roman"/>
          <w:b/>
          <w:sz w:val="24"/>
          <w:szCs w:val="24"/>
          <w:vertAlign w:val="superscript"/>
        </w:rPr>
        <w:t>th</w:t>
      </w:r>
      <w:r w:rsidRPr="00BD31BD">
        <w:rPr>
          <w:rFonts w:ascii="Times New Roman" w:eastAsia="Times New Roman" w:hAnsi="Times New Roman" w:cs="Times New Roman"/>
          <w:b/>
          <w:sz w:val="24"/>
          <w:szCs w:val="24"/>
        </w:rPr>
        <w:t xml:space="preserve"> Garda Fair.</w:t>
      </w:r>
      <w:proofErr w:type="gramEnd"/>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As informed by the fair organizer</w:t>
      </w:r>
      <w:proofErr w:type="gramStart"/>
      <w:r w:rsidRPr="00BD31BD">
        <w:rPr>
          <w:rFonts w:ascii="Times New Roman" w:eastAsia="Times New Roman" w:hAnsi="Times New Roman" w:cs="Times New Roman"/>
          <w:sz w:val="24"/>
          <w:szCs w:val="24"/>
        </w:rPr>
        <w:t>,  Hall</w:t>
      </w:r>
      <w:proofErr w:type="gramEnd"/>
      <w:r w:rsidRPr="00BD31BD">
        <w:rPr>
          <w:rFonts w:ascii="Times New Roman" w:eastAsia="Times New Roman" w:hAnsi="Times New Roman" w:cs="Times New Roman"/>
          <w:sz w:val="24"/>
          <w:szCs w:val="24"/>
        </w:rPr>
        <w:t xml:space="preserve"> No. A3 (where CLE used to set up CLE India Pavilion) will be closed for June, 2022 edition as well.   They will allot space to CLE’s participants in Hall No. </w:t>
      </w:r>
      <w:proofErr w:type="gramStart"/>
      <w:r w:rsidRPr="00BD31BD">
        <w:rPr>
          <w:rFonts w:ascii="Times New Roman" w:eastAsia="Times New Roman" w:hAnsi="Times New Roman" w:cs="Times New Roman"/>
          <w:sz w:val="24"/>
          <w:szCs w:val="24"/>
        </w:rPr>
        <w:t>B and C, depending upon the availability of space.</w:t>
      </w:r>
      <w:proofErr w:type="gramEnd"/>
      <w:r w:rsidRPr="00BD31BD">
        <w:rPr>
          <w:rFonts w:ascii="Times New Roman" w:eastAsia="Times New Roman" w:hAnsi="Times New Roman" w:cs="Times New Roman"/>
          <w:sz w:val="24"/>
          <w:szCs w:val="24"/>
        </w:rPr>
        <w:t xml:space="preserve">  Once members remit participation fee to CLE, we will get available booth options from the fair organizer and based on the consent of members, space will be booked for participation in the June, 2022 edition of the event.   Hence in order to get good location, members are requested to confirm their participation by remitting full and final participation fee to CLE as soon as possible.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bCs/>
          <w:sz w:val="24"/>
          <w:szCs w:val="24"/>
          <w:u w:val="single"/>
        </w:rPr>
        <w:t xml:space="preserve">Last Date for confirming space requirement and remittance of participation fee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bCs/>
          <w:sz w:val="24"/>
          <w:szCs w:val="24"/>
        </w:rPr>
        <w:t>The fair organizer has given time till 28</w:t>
      </w:r>
      <w:r w:rsidRPr="00BD31BD">
        <w:rPr>
          <w:rFonts w:ascii="Times New Roman" w:eastAsia="Times New Roman" w:hAnsi="Times New Roman" w:cs="Times New Roman"/>
          <w:b/>
          <w:bCs/>
          <w:sz w:val="24"/>
          <w:szCs w:val="24"/>
          <w:vertAlign w:val="superscript"/>
        </w:rPr>
        <w:t>th</w:t>
      </w:r>
      <w:r w:rsidRPr="00BD31BD">
        <w:rPr>
          <w:rFonts w:ascii="Times New Roman" w:eastAsia="Times New Roman" w:hAnsi="Times New Roman" w:cs="Times New Roman"/>
          <w:b/>
          <w:bCs/>
          <w:sz w:val="24"/>
          <w:szCs w:val="24"/>
        </w:rPr>
        <w:t xml:space="preserve"> March, 2022 to CLE, for confirming our final space requirement.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bCs/>
          <w:sz w:val="24"/>
          <w:szCs w:val="24"/>
        </w:rPr>
        <w:t>Keeping in view all the above, members those who are interested to participate in the June</w:t>
      </w:r>
      <w:proofErr w:type="gramStart"/>
      <w:r w:rsidRPr="00BD31BD">
        <w:rPr>
          <w:rFonts w:ascii="Times New Roman" w:eastAsia="Times New Roman" w:hAnsi="Times New Roman" w:cs="Times New Roman"/>
          <w:b/>
          <w:bCs/>
          <w:sz w:val="24"/>
          <w:szCs w:val="24"/>
        </w:rPr>
        <w:t>,  2022</w:t>
      </w:r>
      <w:proofErr w:type="gramEnd"/>
      <w:r w:rsidRPr="00BD31BD">
        <w:rPr>
          <w:rFonts w:ascii="Times New Roman" w:eastAsia="Times New Roman" w:hAnsi="Times New Roman" w:cs="Times New Roman"/>
          <w:b/>
          <w:bCs/>
          <w:sz w:val="24"/>
          <w:szCs w:val="24"/>
        </w:rPr>
        <w:t xml:space="preserve"> edition of the Garda Fair, Italy may remit full and final  participation fee, as notified above,  (including the extra charges applicable for ‘old’ and ‘new’ participants), to CLE’s below given bank account and inform us the UTR details latest by 28</w:t>
      </w:r>
      <w:r w:rsidRPr="00BD31BD">
        <w:rPr>
          <w:rFonts w:ascii="Times New Roman" w:eastAsia="Times New Roman" w:hAnsi="Times New Roman" w:cs="Times New Roman"/>
          <w:b/>
          <w:bCs/>
          <w:sz w:val="24"/>
          <w:szCs w:val="24"/>
          <w:vertAlign w:val="superscript"/>
        </w:rPr>
        <w:t>th</w:t>
      </w:r>
      <w:r w:rsidRPr="00BD31BD">
        <w:rPr>
          <w:rFonts w:ascii="Times New Roman" w:eastAsia="Times New Roman" w:hAnsi="Times New Roman" w:cs="Times New Roman"/>
          <w:b/>
          <w:bCs/>
          <w:sz w:val="24"/>
          <w:szCs w:val="24"/>
        </w:rPr>
        <w:t xml:space="preserve"> March, 2022 so that </w:t>
      </w:r>
      <w:r w:rsidRPr="00BD31BD">
        <w:rPr>
          <w:rFonts w:ascii="Times New Roman" w:eastAsia="Times New Roman" w:hAnsi="Times New Roman" w:cs="Times New Roman"/>
          <w:b/>
          <w:bCs/>
          <w:sz w:val="24"/>
          <w:szCs w:val="24"/>
        </w:rPr>
        <w:lastRenderedPageBreak/>
        <w:t xml:space="preserve">we can confirm CLE’s space requirement to the fair organizer accordingly.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
          <w:bCs/>
          <w:sz w:val="24"/>
          <w:szCs w:val="24"/>
        </w:rPr>
        <w:t>Beneficiary Name - Council for Leather Exports</w:t>
      </w:r>
      <w:r w:rsidRPr="00BD31BD">
        <w:rPr>
          <w:rFonts w:ascii="Times New Roman" w:eastAsia="Times New Roman" w:hAnsi="Times New Roman" w:cs="Times New Roman"/>
          <w:b/>
          <w:bCs/>
          <w:sz w:val="24"/>
          <w:szCs w:val="24"/>
        </w:rPr>
        <w:br/>
        <w:t xml:space="preserve">Bank    -    </w:t>
      </w:r>
      <w:proofErr w:type="spellStart"/>
      <w:r w:rsidRPr="00BD31BD">
        <w:rPr>
          <w:rFonts w:ascii="Times New Roman" w:eastAsia="Times New Roman" w:hAnsi="Times New Roman" w:cs="Times New Roman"/>
          <w:b/>
          <w:bCs/>
          <w:sz w:val="24"/>
          <w:szCs w:val="24"/>
        </w:rPr>
        <w:t>Canara</w:t>
      </w:r>
      <w:proofErr w:type="spellEnd"/>
      <w:r w:rsidRPr="00BD31BD">
        <w:rPr>
          <w:rFonts w:ascii="Times New Roman" w:eastAsia="Times New Roman" w:hAnsi="Times New Roman" w:cs="Times New Roman"/>
          <w:b/>
          <w:bCs/>
          <w:sz w:val="24"/>
          <w:szCs w:val="24"/>
        </w:rPr>
        <w:t xml:space="preserve"> Bank</w:t>
      </w:r>
      <w:r w:rsidRPr="00BD31BD">
        <w:rPr>
          <w:rFonts w:ascii="Times New Roman" w:eastAsia="Times New Roman" w:hAnsi="Times New Roman" w:cs="Times New Roman"/>
          <w:b/>
          <w:bCs/>
          <w:sz w:val="24"/>
          <w:szCs w:val="24"/>
        </w:rPr>
        <w:br/>
        <w:t>Branch   - Park Town Branch, Chennai 3</w:t>
      </w:r>
      <w:r w:rsidRPr="00BD31BD">
        <w:rPr>
          <w:rFonts w:ascii="Times New Roman" w:eastAsia="Times New Roman" w:hAnsi="Times New Roman" w:cs="Times New Roman"/>
          <w:b/>
          <w:bCs/>
          <w:sz w:val="24"/>
          <w:szCs w:val="24"/>
        </w:rPr>
        <w:br/>
        <w:t>IFS Code - CNRB0000976</w:t>
      </w:r>
      <w:r w:rsidRPr="00BD31BD">
        <w:rPr>
          <w:rFonts w:ascii="Times New Roman" w:eastAsia="Times New Roman" w:hAnsi="Times New Roman" w:cs="Times New Roman"/>
          <w:b/>
          <w:bCs/>
          <w:sz w:val="24"/>
          <w:szCs w:val="24"/>
        </w:rPr>
        <w:br/>
        <w:t>SB Account -  0976101016996</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bCs/>
          <w:color w:val="000000" w:themeColor="text1"/>
          <w:sz w:val="24"/>
          <w:szCs w:val="24"/>
        </w:rPr>
        <w:t xml:space="preserve">The attached application forms, duly filled in, may be sent to us while confirming your participation.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With best regards, </w:t>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r>
      <w:r w:rsidRPr="00BD31BD">
        <w:rPr>
          <w:rFonts w:ascii="Times New Roman" w:eastAsia="Times New Roman" w:hAnsi="Times New Roman" w:cs="Times New Roman"/>
          <w:sz w:val="24"/>
          <w:szCs w:val="24"/>
        </w:rPr>
        <w:br/>
        <w:t xml:space="preserve">R. </w:t>
      </w:r>
      <w:proofErr w:type="spellStart"/>
      <w:r w:rsidRPr="00BD31BD">
        <w:rPr>
          <w:rFonts w:ascii="Times New Roman" w:eastAsia="Times New Roman" w:hAnsi="Times New Roman" w:cs="Times New Roman"/>
          <w:sz w:val="24"/>
          <w:szCs w:val="24"/>
        </w:rPr>
        <w:t>Selvam</w:t>
      </w:r>
      <w:proofErr w:type="spellEnd"/>
      <w:r w:rsidRPr="00BD31BD">
        <w:rPr>
          <w:rFonts w:ascii="Times New Roman" w:eastAsia="Times New Roman" w:hAnsi="Times New Roman" w:cs="Times New Roman"/>
          <w:sz w:val="24"/>
          <w:szCs w:val="24"/>
        </w:rPr>
        <w:t>, IAS</w:t>
      </w:r>
      <w:r w:rsidRPr="00BD31BD">
        <w:rPr>
          <w:rFonts w:ascii="Times New Roman" w:eastAsia="Times New Roman" w:hAnsi="Times New Roman" w:cs="Times New Roman"/>
          <w:sz w:val="24"/>
          <w:szCs w:val="24"/>
        </w:rPr>
        <w:br/>
        <w:t>Executive Director</w:t>
      </w:r>
      <w:r w:rsidRPr="00BD31BD">
        <w:rPr>
          <w:rFonts w:ascii="Times New Roman" w:eastAsia="Times New Roman" w:hAnsi="Times New Roman" w:cs="Times New Roman"/>
          <w:sz w:val="24"/>
          <w:szCs w:val="24"/>
        </w:rPr>
        <w:br/>
        <w:t>Council for Leather Exports</w:t>
      </w:r>
    </w:p>
    <w:p w:rsidR="00BD31BD" w:rsidRDefault="00BD31BD"/>
    <w:sectPr w:rsidR="00BD31BD"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A3BDC"/>
    <w:multiLevelType w:val="multilevel"/>
    <w:tmpl w:val="05A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D31BD"/>
    <w:rsid w:val="003B2D69"/>
    <w:rsid w:val="009215ED"/>
    <w:rsid w:val="009D2CA3"/>
    <w:rsid w:val="00BD31BD"/>
    <w:rsid w:val="00D60E80"/>
    <w:rsid w:val="00D813AE"/>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1BD"/>
    <w:rPr>
      <w:color w:val="0000FF"/>
      <w:u w:val="single"/>
    </w:rPr>
  </w:style>
</w:styles>
</file>

<file path=word/webSettings.xml><?xml version="1.0" encoding="utf-8"?>
<w:webSettings xmlns:r="http://schemas.openxmlformats.org/officeDocument/2006/relationships" xmlns:w="http://schemas.openxmlformats.org/wordprocessingml/2006/main">
  <w:divs>
    <w:div w:id="78408304">
      <w:bodyDiv w:val="1"/>
      <w:marLeft w:val="0"/>
      <w:marRight w:val="0"/>
      <w:marTop w:val="0"/>
      <w:marBottom w:val="0"/>
      <w:divBdr>
        <w:top w:val="none" w:sz="0" w:space="0" w:color="auto"/>
        <w:left w:val="none" w:sz="0" w:space="0" w:color="auto"/>
        <w:bottom w:val="none" w:sz="0" w:space="0" w:color="auto"/>
        <w:right w:val="none" w:sz="0" w:space="0" w:color="auto"/>
      </w:divBdr>
      <w:divsChild>
        <w:div w:id="2087914483">
          <w:marLeft w:val="0"/>
          <w:marRight w:val="0"/>
          <w:marTop w:val="0"/>
          <w:marBottom w:val="0"/>
          <w:divBdr>
            <w:top w:val="none" w:sz="0" w:space="0" w:color="auto"/>
            <w:left w:val="none" w:sz="0" w:space="0" w:color="auto"/>
            <w:bottom w:val="none" w:sz="0" w:space="0" w:color="auto"/>
            <w:right w:val="none" w:sz="0" w:space="0" w:color="auto"/>
          </w:divBdr>
          <w:divsChild>
            <w:div w:id="17732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orivaschuh.it/en/hybrid-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2022-03-17T07:05:00Z</dcterms:created>
  <dcterms:modified xsi:type="dcterms:W3CDTF">2022-03-17T07:09:00Z</dcterms:modified>
</cp:coreProperties>
</file>