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CLE/HO/IMD/APLF-Dubai/2023                                                     1st December, 2022</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u w:val="single"/>
        </w:rPr>
        <w:t xml:space="preserve">To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rPr>
        <w:t xml:space="preserve">The Members of CLE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Dear Members,</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xml:space="preserve">Sub:-    </w:t>
      </w:r>
      <w:r w:rsidRPr="00F52307">
        <w:rPr>
          <w:rFonts w:ascii="Times New Roman" w:eastAsia="Times New Roman" w:hAnsi="Times New Roman" w:cs="Times New Roman"/>
          <w:b/>
          <w:bCs/>
          <w:sz w:val="24"/>
          <w:szCs w:val="24"/>
        </w:rPr>
        <w:t>Participation of members in the Asia Pacific Leather Fair (APLF), Dubai World Trade Centre (DWTC) during 13</w:t>
      </w:r>
      <w:r w:rsidRPr="00F52307">
        <w:rPr>
          <w:rFonts w:ascii="Times New Roman" w:eastAsia="Times New Roman" w:hAnsi="Times New Roman" w:cs="Times New Roman"/>
          <w:b/>
          <w:bCs/>
          <w:sz w:val="24"/>
          <w:szCs w:val="24"/>
          <w:vertAlign w:val="superscript"/>
        </w:rPr>
        <w:t>th</w:t>
      </w:r>
      <w:r w:rsidRPr="00F52307">
        <w:rPr>
          <w:rFonts w:ascii="Times New Roman" w:eastAsia="Times New Roman" w:hAnsi="Times New Roman" w:cs="Times New Roman"/>
          <w:b/>
          <w:bCs/>
          <w:sz w:val="24"/>
          <w:szCs w:val="24"/>
        </w:rPr>
        <w:t xml:space="preserve"> to 15</w:t>
      </w:r>
      <w:r w:rsidRPr="00F52307">
        <w:rPr>
          <w:rFonts w:ascii="Times New Roman" w:eastAsia="Times New Roman" w:hAnsi="Times New Roman" w:cs="Times New Roman"/>
          <w:b/>
          <w:bCs/>
          <w:sz w:val="24"/>
          <w:szCs w:val="24"/>
          <w:vertAlign w:val="superscript"/>
        </w:rPr>
        <w:t>th</w:t>
      </w:r>
      <w:r w:rsidRPr="00F52307">
        <w:rPr>
          <w:rFonts w:ascii="Times New Roman" w:eastAsia="Times New Roman" w:hAnsi="Times New Roman" w:cs="Times New Roman"/>
          <w:b/>
          <w:bCs/>
          <w:sz w:val="24"/>
          <w:szCs w:val="24"/>
        </w:rPr>
        <w:t xml:space="preserve"> March, 2023 under MAI Scheme 2022-23</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rPr>
        <w:t>About APLF LEATHER</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xml:space="preserve">APLF is the world’s leading leather trade show where a huge range of leather and components can be found. APLF is positioned for the sourcing of leathers further “downstream” or related to the manufacturing industries of leather goods and mid to high quality footwear.    As informed by the fair organizer, the March, 2023 edition of their Show will be held in Dubai instead of Hong Kong.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rPr>
        <w:t xml:space="preserve">Display Profile :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Hides &amp; Skins; Semi-finished / Crust Leather; Finished Leather; Finished Leather – Animal Source; Exotic Leather; Finished Leather – Fur / Trimmings; Tanning / Leather Finishing Machinery &amp; Parts; Chemicals / Allied Materials for Tanning.</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rPr>
        <w:t xml:space="preserve">Venue:  </w:t>
      </w:r>
      <w:r w:rsidRPr="00F52307">
        <w:rPr>
          <w:rFonts w:ascii="Times New Roman" w:eastAsia="Times New Roman" w:hAnsi="Times New Roman" w:cs="Times New Roman"/>
          <w:sz w:val="24"/>
          <w:szCs w:val="24"/>
        </w:rPr>
        <w:t>Dubai World Trade Centre (DWTC)</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u w:val="single"/>
        </w:rPr>
        <w:t>CLE Participation in the APLF Leather (March 13-15, 2023)</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xml:space="preserve">Council for Leather Exports is organizing an ‘India Pavilion’ for Finished Leather, Components &amp; Accessories in the APLF Leather Fair – March 2023 </w:t>
      </w:r>
      <w:r w:rsidRPr="00F52307">
        <w:rPr>
          <w:rFonts w:ascii="Times New Roman" w:eastAsia="Times New Roman" w:hAnsi="Times New Roman" w:cs="Times New Roman"/>
          <w:b/>
          <w:bCs/>
          <w:sz w:val="24"/>
          <w:szCs w:val="24"/>
        </w:rPr>
        <w:t>under MAI funding</w:t>
      </w:r>
      <w:r w:rsidRPr="00F52307">
        <w:rPr>
          <w:rFonts w:ascii="Times New Roman" w:eastAsia="Times New Roman" w:hAnsi="Times New Roman" w:cs="Times New Roman"/>
          <w:sz w:val="24"/>
          <w:szCs w:val="24"/>
        </w:rPr>
        <w:t xml:space="preserve">. The Council is offering Built-up Booths of Minimum Size 9 sq m at subsidized cost (un-subsidized fee will be charged on extra space), </w:t>
      </w:r>
      <w:r w:rsidRPr="00F52307">
        <w:rPr>
          <w:rFonts w:ascii="Times New Roman" w:eastAsia="Times New Roman" w:hAnsi="Times New Roman" w:cs="Times New Roman"/>
          <w:i/>
          <w:iCs/>
          <w:sz w:val="24"/>
          <w:szCs w:val="24"/>
        </w:rPr>
        <w:t>which can be increased further in multiples of 3 Sq Meters, subject to availability.</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u w:val="single"/>
        </w:rPr>
        <w:t>Participation Fee</w:t>
      </w:r>
    </w:p>
    <w:p w:rsidR="00F52307" w:rsidRPr="00F52307" w:rsidRDefault="00F52307" w:rsidP="00F52307">
      <w:pPr>
        <w:spacing w:after="0"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Subsidized Participation Fee for 9 Sq.mt Booth: Rs. 4,34,290/- per Participant</w:t>
      </w:r>
      <w:r w:rsidRPr="00F52307">
        <w:rPr>
          <w:rFonts w:ascii="Times New Roman" w:eastAsia="Times New Roman" w:hAnsi="Times New Roman" w:cs="Times New Roman"/>
          <w:sz w:val="24"/>
          <w:szCs w:val="24"/>
        </w:rPr>
        <w:br/>
        <w:t xml:space="preserve">-          Un- Subsidized Participation Fee for 9 Sq.mt Booth: Rs. 5,62,860/- per Participant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u w:val="single"/>
        </w:rPr>
        <w:t>Stand Allotment in APLF Fair</w:t>
      </w:r>
      <w:r w:rsidRPr="00F52307">
        <w:rPr>
          <w:rFonts w:ascii="Times New Roman" w:eastAsia="Times New Roman" w:hAnsi="Times New Roman" w:cs="Times New Roman"/>
          <w:b/>
          <w:bCs/>
          <w:sz w:val="24"/>
          <w:szCs w:val="24"/>
        </w:rPr>
        <w:t xml:space="preserve"> </w:t>
      </w:r>
      <w:r w:rsidRPr="00F52307">
        <w:rPr>
          <w:rFonts w:ascii="Times New Roman" w:eastAsia="Times New Roman" w:hAnsi="Times New Roman" w:cs="Times New Roman"/>
          <w:sz w:val="24"/>
          <w:szCs w:val="24"/>
        </w:rPr>
        <w:t>– It may kindly be noted that Stands to individual participating companies will be allocated by APLF organizer themselves, considering the size &amp; dimensions of stands, Hall layout &amp; other technical aspects.  Hence,</w:t>
      </w:r>
      <w:r w:rsidRPr="00F52307">
        <w:rPr>
          <w:rFonts w:ascii="Times New Roman" w:eastAsia="Times New Roman" w:hAnsi="Times New Roman" w:cs="Times New Roman"/>
          <w:b/>
          <w:bCs/>
          <w:sz w:val="24"/>
          <w:szCs w:val="24"/>
        </w:rPr>
        <w:t xml:space="preserve"> Stand Allotments will </w:t>
      </w:r>
      <w:r w:rsidRPr="00F52307">
        <w:rPr>
          <w:rFonts w:ascii="Times New Roman" w:eastAsia="Times New Roman" w:hAnsi="Times New Roman" w:cs="Times New Roman"/>
          <w:b/>
          <w:bCs/>
          <w:sz w:val="24"/>
          <w:szCs w:val="24"/>
          <w:u w:val="single"/>
        </w:rPr>
        <w:t xml:space="preserve">not be done by the CLE </w:t>
      </w:r>
      <w:r w:rsidRPr="00F52307">
        <w:rPr>
          <w:rFonts w:ascii="Times New Roman" w:eastAsia="Times New Roman" w:hAnsi="Times New Roman" w:cs="Times New Roman"/>
          <w:b/>
          <w:bCs/>
          <w:sz w:val="24"/>
          <w:szCs w:val="24"/>
        </w:rPr>
        <w:t>in the APLF Fair.</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u w:val="single"/>
        </w:rPr>
        <w:lastRenderedPageBreak/>
        <w:t xml:space="preserve">MAI funding Support (for airfare reimbursement):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CLE is organizing participation of members in the fair with the funding support of Govt. of India under MAI Scheme and  funding support will be available for a maximum of 30 companies (those who are remitting participation fee to CLE first).  Members are also eligible to claim Airfare reimbursement with an upper ceiling of Rs. 75,000/- for this event,  as per the MAI Guidelines.</w:t>
      </w:r>
      <w:r w:rsidRPr="00F52307">
        <w:rPr>
          <w:rFonts w:ascii="Times New Roman" w:eastAsia="Times New Roman" w:hAnsi="Times New Roman" w:cs="Times New Roman"/>
          <w:b/>
          <w:bCs/>
          <w:sz w:val="24"/>
          <w:szCs w:val="24"/>
        </w:rPr>
        <w:t xml:space="preserve"> </w:t>
      </w:r>
      <w:r w:rsidRPr="00F52307">
        <w:rPr>
          <w:rFonts w:ascii="Times New Roman" w:eastAsia="Times New Roman" w:hAnsi="Times New Roman" w:cs="Times New Roman"/>
          <w:sz w:val="24"/>
          <w:szCs w:val="24"/>
        </w:rPr>
        <w:br/>
        <w:t> </w:t>
      </w:r>
      <w:r w:rsidRPr="00F52307">
        <w:rPr>
          <w:rFonts w:ascii="Times New Roman" w:eastAsia="Times New Roman" w:hAnsi="Times New Roman" w:cs="Times New Roman"/>
          <w:sz w:val="24"/>
          <w:szCs w:val="24"/>
        </w:rPr>
        <w:br/>
      </w:r>
      <w:r w:rsidRPr="00F52307">
        <w:rPr>
          <w:rFonts w:ascii="Times New Roman" w:eastAsia="Times New Roman" w:hAnsi="Times New Roman" w:cs="Times New Roman"/>
          <w:b/>
          <w:bCs/>
          <w:sz w:val="24"/>
          <w:szCs w:val="24"/>
          <w:u w:val="single"/>
        </w:rPr>
        <w:t>Important guidelines for availing MAI funding support</w:t>
      </w:r>
      <w:r w:rsidRPr="00F52307">
        <w:rPr>
          <w:rFonts w:ascii="Times New Roman" w:eastAsia="Times New Roman" w:hAnsi="Times New Roman" w:cs="Times New Roman"/>
          <w:sz w:val="24"/>
          <w:szCs w:val="24"/>
        </w:rPr>
        <w:t>- (i)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crore in a year, 5 participations in a particular event is allowed. (ii)  MAI funding support will be provided to a member/participant company for a maximum of three MAI events in an year. In the case of exporters belonging to SC/ ST/ Women and the exporters having f.o.b. value of exports of or less than Rs.50 crore in the preceding year, 5 participations in a year is allowed, provided each one of these is in different market (e.9. Africa, LAC, WANA, ASEAN, etc).</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xml:space="preserve">Members may note the above guidelines, while submitting their application for participation in this event, with MAI subsidized participation cost.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b/>
          <w:bCs/>
          <w:sz w:val="24"/>
          <w:szCs w:val="24"/>
          <w:u w:val="single"/>
        </w:rPr>
        <w:t>Airfare re-imbursement</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Members may please note the following major guidelines, for availing airfare reimbursement-</w:t>
      </w:r>
    </w:p>
    <w:tbl>
      <w:tblPr>
        <w:tblW w:w="9630" w:type="dxa"/>
        <w:tblCellSpacing w:w="15" w:type="dxa"/>
        <w:tblCellMar>
          <w:top w:w="15" w:type="dxa"/>
          <w:left w:w="15" w:type="dxa"/>
          <w:bottom w:w="15" w:type="dxa"/>
          <w:right w:w="15" w:type="dxa"/>
        </w:tblCellMar>
        <w:tblLook w:val="04A0"/>
      </w:tblPr>
      <w:tblGrid>
        <w:gridCol w:w="448"/>
        <w:gridCol w:w="9182"/>
      </w:tblGrid>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a.</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14 Days Advance notice to CLE (in the prescribed format)- excluding date of travel &amp; receipt of application date.</w:t>
            </w:r>
          </w:p>
        </w:tc>
      </w:tr>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b.</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FOB Value in the preceding year between Rs 3 lakhs to</w:t>
            </w:r>
            <w:r w:rsidRPr="00F52307">
              <w:rPr>
                <w:rFonts w:ascii="Times New Roman" w:eastAsia="Times New Roman" w:hAnsi="Times New Roman" w:cs="Times New Roman"/>
                <w:sz w:val="24"/>
                <w:szCs w:val="24"/>
              </w:rPr>
              <w:t>  </w:t>
            </w:r>
            <w:r w:rsidRPr="00F52307">
              <w:rPr>
                <w:rFonts w:ascii="Times New Roman" w:eastAsia="Times New Roman" w:hAnsi="Times New Roman" w:cs="Times New Roman"/>
                <w:i/>
                <w:iCs/>
                <w:sz w:val="24"/>
                <w:szCs w:val="24"/>
              </w:rPr>
              <w:t>Rs.50 Crores</w:t>
            </w:r>
          </w:p>
        </w:tc>
      </w:tr>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c.</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Members to have completed 12 months of Membership  and is regularly filing returns with the concerned EPC.</w:t>
            </w:r>
          </w:p>
        </w:tc>
      </w:tr>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d.</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Person attending the fair – </w:t>
            </w:r>
            <w:r w:rsidRPr="00F52307">
              <w:rPr>
                <w:rFonts w:ascii="Times New Roman" w:eastAsia="Times New Roman" w:hAnsi="Times New Roman" w:cs="Times New Roman"/>
                <w:sz w:val="24"/>
                <w:szCs w:val="24"/>
              </w:rPr>
              <w:t>Regular Director / Partner / Proprietor  OR ‘regular officer of the company on senior managerial position’</w:t>
            </w:r>
          </w:p>
        </w:tc>
      </w:tr>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e.</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Restricted to Three times grant received under MDA/MAIS.   </w:t>
            </w:r>
            <w:r w:rsidRPr="00F52307">
              <w:rPr>
                <w:rFonts w:ascii="Times New Roman" w:eastAsia="Times New Roman" w:hAnsi="Times New Roman" w:cs="Times New Roman"/>
                <w:sz w:val="24"/>
                <w:szCs w:val="24"/>
              </w:rPr>
              <w:t>In the case of exporters belonging to SC/ ST/ Women and the exporters having f.o.b. value of exports of or less than Rs.50 crore in a year, 5 participations in a particular event is allowed</w:t>
            </w:r>
          </w:p>
        </w:tc>
      </w:tr>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f.</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Claim forms (with original boarding pass), duly filled in and complete in a ll respects must be submitted to CLE within 45 days of return to India.</w:t>
            </w:r>
          </w:p>
        </w:tc>
      </w:tr>
      <w:tr w:rsidR="00F52307" w:rsidRPr="00F52307" w:rsidTr="00F52307">
        <w:trPr>
          <w:tblCellSpacing w:w="15" w:type="dxa"/>
        </w:trPr>
        <w:tc>
          <w:tcPr>
            <w:tcW w:w="40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t>g.</w:t>
            </w:r>
          </w:p>
        </w:tc>
        <w:tc>
          <w:tcPr>
            <w:tcW w:w="9225"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Airfare reimbursement will not admissible to a foreign national</w:t>
            </w:r>
          </w:p>
        </w:tc>
      </w:tr>
    </w:tbl>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u w:val="single"/>
        </w:rPr>
        <w:t>For complete details about the revised MAI eligibility criteria, please refer the circular dated 4</w:t>
      </w:r>
      <w:r w:rsidRPr="00F52307">
        <w:rPr>
          <w:rFonts w:ascii="Times New Roman" w:eastAsia="Times New Roman" w:hAnsi="Times New Roman" w:cs="Times New Roman"/>
          <w:sz w:val="24"/>
          <w:szCs w:val="24"/>
          <w:u w:val="single"/>
          <w:vertAlign w:val="superscript"/>
        </w:rPr>
        <w:t>th</w:t>
      </w:r>
      <w:r w:rsidRPr="00F52307">
        <w:rPr>
          <w:rFonts w:ascii="Times New Roman" w:eastAsia="Times New Roman" w:hAnsi="Times New Roman" w:cs="Times New Roman"/>
          <w:sz w:val="24"/>
          <w:szCs w:val="24"/>
          <w:u w:val="single"/>
        </w:rPr>
        <w:t xml:space="preserve"> August, 2021 issued by CLE.</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i/>
          <w:iCs/>
          <w:sz w:val="24"/>
          <w:szCs w:val="24"/>
        </w:rPr>
        <w:lastRenderedPageBreak/>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F52307">
        <w:rPr>
          <w:rFonts w:ascii="Times New Roman" w:eastAsia="Times New Roman" w:hAnsi="Times New Roman" w:cs="Times New Roman"/>
          <w:sz w:val="24"/>
          <w:szCs w:val="24"/>
        </w:rPr>
        <w:t xml:space="preserve">the Airfare Funding Approval by the Government for 2022-23 and compliance of the above Conditions.  </w:t>
      </w:r>
      <w:r w:rsidRPr="00F52307">
        <w:rPr>
          <w:rFonts w:ascii="Times New Roman" w:eastAsia="Times New Roman" w:hAnsi="Times New Roman" w:cs="Times New Roman"/>
          <w:sz w:val="24"/>
          <w:szCs w:val="24"/>
        </w:rPr>
        <w:br/>
        <w:t xml:space="preserve">  </w:t>
      </w:r>
      <w:r w:rsidRPr="00F52307">
        <w:rPr>
          <w:rFonts w:ascii="Times New Roman" w:eastAsia="Times New Roman" w:hAnsi="Times New Roman" w:cs="Times New Roman"/>
          <w:sz w:val="24"/>
          <w:szCs w:val="24"/>
        </w:rPr>
        <w:br/>
      </w:r>
      <w:r w:rsidRPr="00F52307">
        <w:rPr>
          <w:rFonts w:ascii="Times New Roman" w:eastAsia="Times New Roman" w:hAnsi="Times New Roman" w:cs="Times New Roman"/>
          <w:b/>
          <w:bCs/>
          <w:sz w:val="24"/>
          <w:szCs w:val="24"/>
          <w:u w:val="single"/>
        </w:rPr>
        <w:t>Visa</w:t>
      </w:r>
      <w:r w:rsidRPr="00F52307">
        <w:rPr>
          <w:rFonts w:ascii="Times New Roman" w:eastAsia="Times New Roman" w:hAnsi="Times New Roman" w:cs="Times New Roman"/>
          <w:b/>
          <w:bCs/>
          <w:sz w:val="24"/>
          <w:szCs w:val="24"/>
        </w:rPr>
        <w:t xml:space="preserve"> :</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xml:space="preserve">Members have to arrange Visa to Dubai on their own.  Please note that non-issuance of Visa will not be considered as a valid ground for withdrawal subsequent to confirmation of participation. Hence, withdrawal from participation after confirmation will not be allowed, for whatever reasons.   </w:t>
      </w:r>
      <w:r w:rsidRPr="00F52307">
        <w:rPr>
          <w:rFonts w:ascii="Times New Roman" w:eastAsia="Times New Roman" w:hAnsi="Times New Roman" w:cs="Times New Roman"/>
          <w:sz w:val="24"/>
          <w:szCs w:val="24"/>
        </w:rPr>
        <w:br/>
      </w:r>
      <w:r w:rsidRPr="00F52307">
        <w:rPr>
          <w:rFonts w:ascii="Times New Roman" w:eastAsia="Times New Roman" w:hAnsi="Times New Roman" w:cs="Times New Roman"/>
          <w:sz w:val="24"/>
          <w:szCs w:val="24"/>
        </w:rPr>
        <w:br/>
      </w:r>
      <w:r w:rsidRPr="00F52307">
        <w:rPr>
          <w:rFonts w:ascii="Times New Roman" w:eastAsia="Times New Roman" w:hAnsi="Times New Roman" w:cs="Times New Roman"/>
          <w:b/>
          <w:bCs/>
          <w:sz w:val="24"/>
          <w:szCs w:val="24"/>
          <w:u w:val="single"/>
        </w:rPr>
        <w:t>Payment of participation fee</w:t>
      </w:r>
      <w:r w:rsidRPr="00F52307">
        <w:rPr>
          <w:rFonts w:ascii="Times New Roman" w:eastAsia="Times New Roman" w:hAnsi="Times New Roman" w:cs="Times New Roman"/>
          <w:b/>
          <w:bCs/>
          <w:sz w:val="24"/>
          <w:szCs w:val="24"/>
        </w:rPr>
        <w:t xml:space="preserve"> :</w:t>
      </w:r>
    </w:p>
    <w:p w:rsidR="00F52307" w:rsidRPr="00F52307" w:rsidRDefault="00F52307" w:rsidP="00F52307">
      <w:pPr>
        <w:spacing w:before="100" w:beforeAutospacing="1" w:after="240"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 xml:space="preserve">Keeping in view all the above, members those who are interested to participate in the upcoming edition of the APLF Leather Fair, Dubai, may remit the participation fee, as notified above,  </w:t>
      </w:r>
      <w:r w:rsidRPr="00F52307">
        <w:rPr>
          <w:rFonts w:ascii="Times New Roman" w:eastAsia="Times New Roman" w:hAnsi="Times New Roman" w:cs="Times New Roman"/>
          <w:b/>
          <w:bCs/>
          <w:sz w:val="24"/>
          <w:szCs w:val="24"/>
        </w:rPr>
        <w:t>to CLE’s below given bank account and inform us the UTR details latest by 30</w:t>
      </w:r>
      <w:r w:rsidRPr="00F52307">
        <w:rPr>
          <w:rFonts w:ascii="Times New Roman" w:eastAsia="Times New Roman" w:hAnsi="Times New Roman" w:cs="Times New Roman"/>
          <w:b/>
          <w:bCs/>
          <w:sz w:val="24"/>
          <w:szCs w:val="24"/>
          <w:vertAlign w:val="superscript"/>
        </w:rPr>
        <w:t>th</w:t>
      </w:r>
      <w:r w:rsidRPr="00F52307">
        <w:rPr>
          <w:rFonts w:ascii="Times New Roman" w:eastAsia="Times New Roman" w:hAnsi="Times New Roman" w:cs="Times New Roman"/>
          <w:b/>
          <w:bCs/>
          <w:sz w:val="24"/>
          <w:szCs w:val="24"/>
        </w:rPr>
        <w:t xml:space="preserve"> December, 2022 </w:t>
      </w:r>
      <w:r w:rsidRPr="00F52307">
        <w:rPr>
          <w:rFonts w:ascii="Times New Roman" w:eastAsia="Times New Roman" w:hAnsi="Times New Roman" w:cs="Times New Roman"/>
          <w:sz w:val="24"/>
          <w:szCs w:val="24"/>
        </w:rPr>
        <w:t xml:space="preserve">so that we can confirm CLE’s space requirement to the fair organizer accordingly. </w:t>
      </w:r>
    </w:p>
    <w:tbl>
      <w:tblPr>
        <w:tblW w:w="0" w:type="auto"/>
        <w:tblCellSpacing w:w="15" w:type="dxa"/>
        <w:tblCellMar>
          <w:top w:w="15" w:type="dxa"/>
          <w:left w:w="15" w:type="dxa"/>
          <w:bottom w:w="15" w:type="dxa"/>
          <w:right w:w="15" w:type="dxa"/>
        </w:tblCellMar>
        <w:tblLook w:val="04A0"/>
      </w:tblPr>
      <w:tblGrid>
        <w:gridCol w:w="3285"/>
        <w:gridCol w:w="5715"/>
      </w:tblGrid>
      <w:tr w:rsidR="00F52307" w:rsidRPr="00F52307" w:rsidTr="00F52307">
        <w:trPr>
          <w:tblCellSpacing w:w="15" w:type="dxa"/>
        </w:trPr>
        <w:tc>
          <w:tcPr>
            <w:tcW w:w="324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Name of the Account Holder</w:t>
            </w:r>
          </w:p>
        </w:tc>
        <w:tc>
          <w:tcPr>
            <w:tcW w:w="567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Council for Leather Exports</w:t>
            </w:r>
          </w:p>
        </w:tc>
      </w:tr>
      <w:tr w:rsidR="00F52307" w:rsidRPr="00F52307" w:rsidTr="00F52307">
        <w:trPr>
          <w:tblCellSpacing w:w="15" w:type="dxa"/>
        </w:trPr>
        <w:tc>
          <w:tcPr>
            <w:tcW w:w="324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Name of the Bank</w:t>
            </w:r>
          </w:p>
        </w:tc>
        <w:tc>
          <w:tcPr>
            <w:tcW w:w="567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Central Bank of India</w:t>
            </w:r>
          </w:p>
        </w:tc>
      </w:tr>
      <w:tr w:rsidR="00F52307" w:rsidRPr="00F52307" w:rsidTr="00F52307">
        <w:trPr>
          <w:tblCellSpacing w:w="15" w:type="dxa"/>
        </w:trPr>
        <w:tc>
          <w:tcPr>
            <w:tcW w:w="324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SB Account No</w:t>
            </w:r>
          </w:p>
        </w:tc>
        <w:tc>
          <w:tcPr>
            <w:tcW w:w="567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3670310575</w:t>
            </w:r>
          </w:p>
        </w:tc>
      </w:tr>
      <w:tr w:rsidR="00F52307" w:rsidRPr="00F52307" w:rsidTr="00F52307">
        <w:trPr>
          <w:tblCellSpacing w:w="15" w:type="dxa"/>
        </w:trPr>
        <w:tc>
          <w:tcPr>
            <w:tcW w:w="324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Re- Entered Account No</w:t>
            </w:r>
          </w:p>
        </w:tc>
        <w:tc>
          <w:tcPr>
            <w:tcW w:w="567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3670310575</w:t>
            </w:r>
          </w:p>
        </w:tc>
      </w:tr>
      <w:tr w:rsidR="00F52307" w:rsidRPr="00F52307" w:rsidTr="00F52307">
        <w:trPr>
          <w:tblCellSpacing w:w="15" w:type="dxa"/>
        </w:trPr>
        <w:tc>
          <w:tcPr>
            <w:tcW w:w="324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IFSC Code</w:t>
            </w:r>
          </w:p>
        </w:tc>
        <w:tc>
          <w:tcPr>
            <w:tcW w:w="567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CBIN0283026</w:t>
            </w:r>
          </w:p>
        </w:tc>
      </w:tr>
      <w:tr w:rsidR="00F52307" w:rsidRPr="00F52307" w:rsidTr="00F52307">
        <w:trPr>
          <w:tblCellSpacing w:w="15" w:type="dxa"/>
        </w:trPr>
        <w:tc>
          <w:tcPr>
            <w:tcW w:w="324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Branch</w:t>
            </w:r>
          </w:p>
        </w:tc>
        <w:tc>
          <w:tcPr>
            <w:tcW w:w="5670" w:type="dxa"/>
            <w:vAlign w:val="center"/>
            <w:hideMark/>
          </w:tcPr>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lang w:val="en-IN"/>
              </w:rPr>
              <w:t>Industrial Finance Branch, Egmore, Chennai</w:t>
            </w:r>
          </w:p>
        </w:tc>
      </w:tr>
    </w:tbl>
    <w:p w:rsidR="00F52307" w:rsidRPr="00F52307" w:rsidRDefault="00F52307" w:rsidP="00F52307">
      <w:pPr>
        <w:spacing w:after="0"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br/>
      </w:r>
      <w:r w:rsidRPr="00F52307">
        <w:rPr>
          <w:rFonts w:ascii="Times New Roman" w:eastAsia="Times New Roman" w:hAnsi="Times New Roman" w:cs="Times New Roman"/>
          <w:b/>
          <w:bCs/>
          <w:sz w:val="24"/>
          <w:szCs w:val="24"/>
        </w:rPr>
        <w:t>It may also please be noted that, MAI funding support would be available for a maximum number of 30 companies and participation (with subsidy) will be confirmed, on first-come-first-served basis, on the basis of receipt of full and final participation fee in CLE’s bank account, even though the given last date is 30</w:t>
      </w:r>
      <w:r w:rsidRPr="00F52307">
        <w:rPr>
          <w:rFonts w:ascii="Times New Roman" w:eastAsia="Times New Roman" w:hAnsi="Times New Roman" w:cs="Times New Roman"/>
          <w:b/>
          <w:bCs/>
          <w:sz w:val="24"/>
          <w:szCs w:val="24"/>
          <w:vertAlign w:val="superscript"/>
        </w:rPr>
        <w:t>th</w:t>
      </w:r>
      <w:r w:rsidRPr="00F52307">
        <w:rPr>
          <w:rFonts w:ascii="Times New Roman" w:eastAsia="Times New Roman" w:hAnsi="Times New Roman" w:cs="Times New Roman"/>
          <w:b/>
          <w:bCs/>
          <w:sz w:val="24"/>
          <w:szCs w:val="24"/>
        </w:rPr>
        <w:t xml:space="preserve"> December, 2022.</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Accordingly, members may consider their participation in the upcoming Physical edition of the APLF Leather Fair, Dubai and confirm their participation to CLE by return mail, by sending the attached application form, duly filled-in.</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With best regards,</w:t>
      </w:r>
    </w:p>
    <w:p w:rsidR="00F52307" w:rsidRPr="00F52307" w:rsidRDefault="00F52307" w:rsidP="00F52307">
      <w:pPr>
        <w:spacing w:before="100" w:beforeAutospacing="1" w:after="100" w:afterAutospacing="1" w:line="240" w:lineRule="auto"/>
        <w:rPr>
          <w:rFonts w:ascii="Times New Roman" w:eastAsia="Times New Roman" w:hAnsi="Times New Roman" w:cs="Times New Roman"/>
          <w:sz w:val="24"/>
          <w:szCs w:val="24"/>
        </w:rPr>
      </w:pPr>
      <w:r w:rsidRPr="00F52307">
        <w:rPr>
          <w:rFonts w:ascii="Times New Roman" w:eastAsia="Times New Roman" w:hAnsi="Times New Roman" w:cs="Times New Roman"/>
          <w:sz w:val="24"/>
          <w:szCs w:val="24"/>
        </w:rPr>
        <w:t>R Selvam, IAS</w:t>
      </w:r>
      <w:r w:rsidRPr="00F52307">
        <w:rPr>
          <w:rFonts w:ascii="Times New Roman" w:eastAsia="Times New Roman" w:hAnsi="Times New Roman" w:cs="Times New Roman"/>
          <w:sz w:val="24"/>
          <w:szCs w:val="24"/>
        </w:rPr>
        <w:br/>
        <w:t>Executive Director</w:t>
      </w:r>
      <w:r w:rsidRPr="00F52307">
        <w:rPr>
          <w:rFonts w:ascii="Times New Roman" w:eastAsia="Times New Roman" w:hAnsi="Times New Roman" w:cs="Times New Roman"/>
          <w:sz w:val="24"/>
          <w:szCs w:val="24"/>
        </w:rPr>
        <w:br/>
        <w:t>Council for Leather Exports</w:t>
      </w:r>
    </w:p>
    <w:p w:rsidR="009653E9" w:rsidRDefault="009653E9"/>
    <w:sectPr w:rsidR="00965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2307"/>
    <w:rsid w:val="009653E9"/>
    <w:rsid w:val="00F5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2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2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74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5733</Characters>
  <Application>Microsoft Office Word</Application>
  <DocSecurity>0</DocSecurity>
  <Lines>47</Lines>
  <Paragraphs>13</Paragraphs>
  <ScaleCrop>false</ScaleCrop>
  <Company>Microsoft</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2022-12-01T04:45:00Z</dcterms:created>
  <dcterms:modified xsi:type="dcterms:W3CDTF">2022-12-01T04:45:00Z</dcterms:modified>
</cp:coreProperties>
</file>