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AC4" w14:textId="77777777" w:rsidR="003D5E52" w:rsidRDefault="003D5E52" w:rsidP="003D5E52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7E9E2746" w14:textId="6718C5F9" w:rsidR="004C4D9E" w:rsidRPr="000935C0" w:rsidRDefault="004C4D9E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4559B13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5C94F207" wp14:editId="10B5360A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D815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572DAB7F" w14:textId="77777777" w:rsidR="007B5015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,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LEATHER PRODUCTS 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&amp;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14:paraId="0DB06F9B" w14:textId="534029DB" w:rsidR="004C4D9E" w:rsidRPr="007617B2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JAN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P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JAN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="003D5E5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-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="007B5015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44B635D8" w14:textId="77777777" w:rsidR="004C4D9E" w:rsidRPr="00367237" w:rsidRDefault="004C4D9E" w:rsidP="004C4D9E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1D3C8393" w14:textId="41FE0ECC" w:rsidR="004C4D9E" w:rsidRDefault="004C4D9E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6E7241">
        <w:rPr>
          <w:rFonts w:asciiTheme="minorHAnsi" w:hAnsiTheme="minorHAnsi"/>
          <w:sz w:val="24"/>
          <w:szCs w:val="24"/>
        </w:rPr>
        <w:t xml:space="preserve">, </w:t>
      </w:r>
      <w:r w:rsidRPr="00C81CCB">
        <w:rPr>
          <w:rFonts w:asciiTheme="minorHAnsi" w:hAnsiTheme="minorHAnsi"/>
          <w:sz w:val="24"/>
          <w:szCs w:val="24"/>
        </w:rPr>
        <w:t xml:space="preserve">Leather products </w:t>
      </w:r>
      <w:r w:rsidR="006E7241">
        <w:rPr>
          <w:rFonts w:asciiTheme="minorHAnsi" w:hAnsiTheme="minorHAnsi"/>
          <w:sz w:val="24"/>
          <w:szCs w:val="24"/>
        </w:rPr>
        <w:t xml:space="preserve">&amp; </w:t>
      </w:r>
      <w:r w:rsidRPr="00C81CCB">
        <w:rPr>
          <w:rFonts w:asciiTheme="minorHAnsi" w:hAnsiTheme="minorHAnsi"/>
          <w:sz w:val="24"/>
          <w:szCs w:val="24"/>
        </w:rPr>
        <w:t xml:space="preserve"> Footwear for the period </w:t>
      </w:r>
      <w:r w:rsidRPr="00C81CCB">
        <w:rPr>
          <w:rFonts w:asciiTheme="minorHAnsi" w:hAnsiTheme="minorHAnsi"/>
          <w:b/>
          <w:sz w:val="24"/>
          <w:szCs w:val="24"/>
        </w:rPr>
        <w:t>April</w:t>
      </w:r>
      <w:r w:rsidR="000D305D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202</w:t>
      </w:r>
      <w:r w:rsidR="00FB05A3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-</w:t>
      </w:r>
      <w:r w:rsidRPr="00C81CCB">
        <w:rPr>
          <w:rFonts w:asciiTheme="minorHAnsi" w:hAnsiTheme="minorHAnsi"/>
          <w:b/>
          <w:sz w:val="24"/>
          <w:szCs w:val="24"/>
        </w:rPr>
        <w:t>2</w:t>
      </w:r>
      <w:r w:rsidR="00FB05A3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 </w:t>
      </w:r>
      <w:r w:rsidR="00E1662C">
        <w:rPr>
          <w:rFonts w:asciiTheme="minorHAnsi" w:hAnsiTheme="minorHAnsi"/>
          <w:b/>
          <w:sz w:val="24"/>
          <w:szCs w:val="24"/>
        </w:rPr>
        <w:t>4505.81</w:t>
      </w:r>
      <w:r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</w:t>
      </w:r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FB05A3">
        <w:rPr>
          <w:rFonts w:asciiTheme="minorHAnsi" w:hAnsiTheme="minorHAnsi"/>
          <w:b/>
          <w:sz w:val="24"/>
          <w:szCs w:val="24"/>
        </w:rPr>
        <w:t>3960.50</w:t>
      </w:r>
      <w:r w:rsidR="00FB05A3"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FB05A3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-2</w:t>
      </w:r>
      <w:r w:rsidR="00FB05A3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>, recording growth</w:t>
      </w:r>
      <w:r w:rsidRPr="00C81CCB">
        <w:rPr>
          <w:rFonts w:asciiTheme="minorHAnsi" w:hAnsiTheme="minorHAnsi"/>
          <w:bCs/>
          <w:sz w:val="24"/>
          <w:szCs w:val="24"/>
        </w:rPr>
        <w:t xml:space="preserve"> 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E1662C">
        <w:rPr>
          <w:rFonts w:eastAsia="Times New Roman"/>
          <w:b/>
          <w:bCs/>
          <w:sz w:val="24"/>
          <w:szCs w:val="24"/>
        </w:rPr>
        <w:t>13.77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Pr="00C81CCB">
        <w:rPr>
          <w:rFonts w:eastAsia="Times New Roman"/>
          <w:b/>
          <w:bCs/>
          <w:sz w:val="24"/>
          <w:szCs w:val="24"/>
        </w:rPr>
        <w:t xml:space="preserve"> </w:t>
      </w:r>
      <w:r w:rsidR="00E1662C">
        <w:rPr>
          <w:rFonts w:eastAsia="Times New Roman"/>
          <w:b/>
          <w:bCs/>
          <w:sz w:val="24"/>
          <w:szCs w:val="24"/>
        </w:rPr>
        <w:t>359846.96</w:t>
      </w:r>
      <w:r w:rsidR="009D786F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C126F2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-2</w:t>
      </w:r>
      <w:r w:rsidR="00C126F2">
        <w:rPr>
          <w:rFonts w:asciiTheme="minorHAnsi" w:hAnsiTheme="minorHAnsi"/>
          <w:b/>
          <w:sz w:val="24"/>
          <w:szCs w:val="24"/>
        </w:rPr>
        <w:t>3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 xml:space="preserve">Rs. </w:t>
      </w:r>
      <w:r w:rsidR="00C126F2">
        <w:rPr>
          <w:rFonts w:eastAsia="Times New Roman"/>
          <w:b/>
          <w:bCs/>
          <w:sz w:val="24"/>
          <w:szCs w:val="24"/>
        </w:rPr>
        <w:t xml:space="preserve">294266.99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>
        <w:rPr>
          <w:rFonts w:asciiTheme="minorHAnsi" w:hAnsiTheme="minorHAnsi"/>
          <w:b/>
          <w:sz w:val="24"/>
          <w:szCs w:val="24"/>
        </w:rPr>
        <w:t>January</w:t>
      </w:r>
      <w:r w:rsidRPr="00C81CCB">
        <w:rPr>
          <w:rFonts w:asciiTheme="minorHAnsi" w:hAnsiTheme="minorHAnsi"/>
          <w:b/>
          <w:sz w:val="24"/>
          <w:szCs w:val="24"/>
        </w:rPr>
        <w:t xml:space="preserve"> 202</w:t>
      </w:r>
      <w:r w:rsidR="00C126F2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-2</w:t>
      </w:r>
      <w:r w:rsidR="00C126F2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 xml:space="preserve">, registering a growth </w:t>
      </w:r>
      <w:r w:rsidRPr="00C81CCB">
        <w:rPr>
          <w:rFonts w:asciiTheme="minorHAnsi" w:hAnsiTheme="minorHAnsi"/>
          <w:bCs/>
          <w:sz w:val="24"/>
          <w:szCs w:val="24"/>
        </w:rPr>
        <w:t>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E1662C">
        <w:rPr>
          <w:rFonts w:eastAsia="Times New Roman"/>
          <w:b/>
          <w:bCs/>
          <w:sz w:val="24"/>
          <w:szCs w:val="24"/>
        </w:rPr>
        <w:t>22.29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</w:t>
      </w:r>
    </w:p>
    <w:p w14:paraId="35906BA8" w14:textId="77777777" w:rsidR="004C4D9E" w:rsidRDefault="004C4D9E" w:rsidP="004C4D9E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9990"/>
      </w:tblGrid>
      <w:tr w:rsidR="004C4D9E" w:rsidRPr="007318DD" w14:paraId="18F562C0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55" w:type="dxa"/>
              <w:tblLook w:val="04A0" w:firstRow="1" w:lastRow="0" w:firstColumn="1" w:lastColumn="0" w:noHBand="0" w:noVBand="1"/>
            </w:tblPr>
            <w:tblGrid>
              <w:gridCol w:w="2955"/>
              <w:gridCol w:w="1440"/>
              <w:gridCol w:w="1350"/>
              <w:gridCol w:w="1352"/>
              <w:gridCol w:w="1080"/>
              <w:gridCol w:w="1260"/>
            </w:tblGrid>
            <w:tr w:rsidR="007A1C2A" w:rsidRPr="007A1C2A" w14:paraId="00975428" w14:textId="77777777" w:rsidTr="00445D35">
              <w:trPr>
                <w:trHeight w:val="315"/>
              </w:trPr>
              <w:tc>
                <w:tcPr>
                  <w:tcW w:w="79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8259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</w:pPr>
                  <w:r w:rsidRPr="007A1C2A"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  <w:t xml:space="preserve">              EXPORT OF LEATHER AND LEATHER PRODUCTS FROM INDIA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650D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</w:pPr>
                </w:p>
              </w:tc>
            </w:tr>
            <w:tr w:rsidR="007A1C2A" w:rsidRPr="007A1C2A" w14:paraId="63E68BEE" w14:textId="77777777" w:rsidTr="00445D35">
              <w:trPr>
                <w:trHeight w:val="315"/>
              </w:trPr>
              <w:tc>
                <w:tcPr>
                  <w:tcW w:w="79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445C7" w14:textId="3042B5EC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</w:pPr>
                  <w:r w:rsidRPr="007A1C2A"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  <w:t xml:space="preserve">             DURING APRIL-JAN. 2022-23 VIS-À-VIS APRIL-JAN. 2021-22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5D12E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305496"/>
                      <w:sz w:val="24"/>
                      <w:szCs w:val="24"/>
                    </w:rPr>
                  </w:pPr>
                </w:p>
              </w:tc>
            </w:tr>
            <w:tr w:rsidR="007A1C2A" w:rsidRPr="007A1C2A" w14:paraId="70C897D5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3087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8C9BA" w14:textId="77777777" w:rsidR="007A1C2A" w:rsidRPr="007A1C2A" w:rsidRDefault="007A1C2A" w:rsidP="007A1C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F87CA" w14:textId="77777777" w:rsidR="007A1C2A" w:rsidRPr="007A1C2A" w:rsidRDefault="007A1C2A" w:rsidP="007A1C2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7A1C2A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Rs)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91219" w14:textId="77777777" w:rsidR="007A1C2A" w:rsidRPr="007A1C2A" w:rsidRDefault="007A1C2A" w:rsidP="007A1C2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80805" w14:textId="77777777" w:rsidR="007A1C2A" w:rsidRPr="007A1C2A" w:rsidRDefault="007A1C2A" w:rsidP="007A1C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5D35" w:rsidRPr="007A1C2A" w14:paraId="5EEB5471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C0E3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 xml:space="preserve">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59DB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APR - JAN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FE90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APR - JAN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C1F2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813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20735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% Share</w:t>
                  </w:r>
                </w:p>
              </w:tc>
            </w:tr>
            <w:tr w:rsidR="00445D35" w:rsidRPr="007A1C2A" w14:paraId="3376C924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36B3D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833C0C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5C41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2021-22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1C59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6BE2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VARIATION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894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16D3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2022</w:t>
                  </w:r>
                </w:p>
              </w:tc>
            </w:tr>
            <w:tr w:rsidR="00445D35" w:rsidRPr="007A1C2A" w14:paraId="7C573528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F49E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55B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27795.78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B76C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28471.88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F726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2.43%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E6FD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9.45%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5F28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7.91%</w:t>
                  </w:r>
                </w:p>
              </w:tc>
            </w:tr>
            <w:tr w:rsidR="00445D35" w:rsidRPr="007A1C2A" w14:paraId="1CE2AB51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F3E3C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363A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122807.52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1FD8A" w14:textId="693F5FA6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163269.3</w:t>
                  </w:r>
                  <w:r w:rsidR="00C82722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8801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32.95%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781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41.73%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6832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45.37%</w:t>
                  </w:r>
                </w:p>
              </w:tc>
            </w:tr>
            <w:tr w:rsidR="00445D35" w:rsidRPr="007A1C2A" w14:paraId="105E03C2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2F9B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309F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15287.76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342A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19526.22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17B75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27.72%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9E91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5.20%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941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5.43%</w:t>
                  </w:r>
                </w:p>
              </w:tc>
            </w:tr>
            <w:tr w:rsidR="00445D35" w:rsidRPr="007A1C2A" w14:paraId="1C00FC86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F54F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98448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22092.20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9AE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25014.30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8154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13.23%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4C11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7.51%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9FE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6.95%</w:t>
                  </w:r>
                </w:p>
              </w:tc>
            </w:tr>
            <w:tr w:rsidR="00445D35" w:rsidRPr="007A1C2A" w14:paraId="6E135FC7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467B6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B927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77974.24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E1DD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89163.83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AC52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14.35%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B188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26.50%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9C4E6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24.78%</w:t>
                  </w:r>
                </w:p>
              </w:tc>
            </w:tr>
            <w:tr w:rsidR="00445D35" w:rsidRPr="007A1C2A" w14:paraId="0EAAC3C2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E4648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B350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16903.89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F78D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15454.85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C65DE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-8.57%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B64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5.74%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AEB8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4.29%</w:t>
                  </w:r>
                </w:p>
              </w:tc>
            </w:tr>
            <w:tr w:rsidR="00445D35" w:rsidRPr="007A1C2A" w14:paraId="59F47CF9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ACE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2C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11405.59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6072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18946.58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DA78E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66.12%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1CF7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3.88%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21DF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5.27%</w:t>
                  </w:r>
                </w:p>
              </w:tc>
            </w:tr>
            <w:tr w:rsidR="00445D35" w:rsidRPr="007A1C2A" w14:paraId="7CF57D55" w14:textId="77777777" w:rsidTr="00445D35">
              <w:trPr>
                <w:trHeight w:val="315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3A0C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8CD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294266.99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CF91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359846.96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C5538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22.29%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E473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E1AC2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445D35" w:rsidRPr="007A1C2A" w14:paraId="212169CC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625A1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  <w:t>Source : DGCI 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E8626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D58F7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ACA8F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986B8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23895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  <w:tr w:rsidR="007A1C2A" w:rsidRPr="007A1C2A" w14:paraId="18506364" w14:textId="77777777" w:rsidTr="00445D35">
              <w:trPr>
                <w:trHeight w:val="315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47D65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B4DB3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0CD34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(Value in Million US $)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D236C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4D6C7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  <w:tr w:rsidR="00445D35" w:rsidRPr="007A1C2A" w14:paraId="48C6951E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1B7A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 xml:space="preserve">        CATEGORY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FC168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APR - JAN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AC05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APR - JAN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2EB4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7A8E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777A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% Share</w:t>
                  </w:r>
                </w:p>
              </w:tc>
            </w:tr>
            <w:tr w:rsidR="00445D35" w:rsidRPr="007A1C2A" w14:paraId="6B5B2B8B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36A02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833C0C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6747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2021-22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CE3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779C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VARIATION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7F16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3FC8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2022</w:t>
                  </w:r>
                </w:p>
              </w:tc>
            </w:tr>
            <w:tr w:rsidR="00445D35" w:rsidRPr="007A1C2A" w14:paraId="6836505D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25A4D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EF78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374.15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B527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356.88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8215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-4.62%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96BE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9.45%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7EC6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7.92%</w:t>
                  </w:r>
                </w:p>
              </w:tc>
            </w:tr>
            <w:tr w:rsidR="00445D35" w:rsidRPr="007A1C2A" w14:paraId="2581CCE3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5EB2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B428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1652.84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455E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2043.82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0CB2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23.66%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36A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41.73%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1165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45.36%</w:t>
                  </w:r>
                </w:p>
              </w:tc>
            </w:tr>
            <w:tr w:rsidR="00445D35" w:rsidRPr="007A1C2A" w14:paraId="7B0E08F8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DE16D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FEF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205.78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A569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244.17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7CB8B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18.66%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88FC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5.20%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1928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5.42%</w:t>
                  </w:r>
                </w:p>
              </w:tc>
            </w:tr>
            <w:tr w:rsidR="00445D35" w:rsidRPr="007A1C2A" w14:paraId="05FF5B11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B1571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79E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297.46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45D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312.78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F897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5.15%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A7872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7.51%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86C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6.94%</w:t>
                  </w:r>
                </w:p>
              </w:tc>
            </w:tr>
            <w:tr w:rsidR="00445D35" w:rsidRPr="007A1C2A" w14:paraId="41954984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54091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AC6A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1049.28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3D58D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1116.95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456BE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6.45%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08CA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26.49%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14732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24.79%</w:t>
                  </w:r>
                </w:p>
              </w:tc>
            </w:tr>
            <w:tr w:rsidR="00445D35" w:rsidRPr="007A1C2A" w14:paraId="1E595E10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22CA4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7415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227.56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224B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193.92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80574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-14.78%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62616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5.75%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FBFAF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4.30%</w:t>
                  </w:r>
                </w:p>
              </w:tc>
            </w:tr>
            <w:tr w:rsidR="00445D35" w:rsidRPr="007A1C2A" w14:paraId="56EDF1F6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5C35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59A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153.43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B89C6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237.29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13650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54.66%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D7C8C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3.87%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FC67A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color w:val="000000"/>
                      <w:sz w:val="24"/>
                      <w:szCs w:val="24"/>
                    </w:rPr>
                    <w:t>5.27%</w:t>
                  </w:r>
                </w:p>
              </w:tc>
            </w:tr>
            <w:tr w:rsidR="00445D35" w:rsidRPr="007A1C2A" w14:paraId="288A76D2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85AB0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BD02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3960.50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52B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4505.81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D00F7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13.77%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AEFD1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EEC43" w14:textId="77777777" w:rsidR="007A1C2A" w:rsidRPr="007A1C2A" w:rsidRDefault="007A1C2A" w:rsidP="007A1C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color w:val="833C0C"/>
                      <w:sz w:val="24"/>
                      <w:szCs w:val="24"/>
                    </w:rPr>
                    <w:t>100.00%</w:t>
                  </w:r>
                </w:p>
              </w:tc>
            </w:tr>
            <w:tr w:rsidR="00445D35" w:rsidRPr="007A1C2A" w14:paraId="7E370F83" w14:textId="77777777" w:rsidTr="00445D35">
              <w:trPr>
                <w:trHeight w:val="300"/>
              </w:trPr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D1DC5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</w:pPr>
                  <w:r w:rsidRPr="007A1C2A"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  <w:t>Source : DGCI &amp;S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BF35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color w:val="833C0C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35C91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33292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7C350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C9759" w14:textId="77777777" w:rsidR="007A1C2A" w:rsidRPr="007A1C2A" w:rsidRDefault="007A1C2A" w:rsidP="007A1C2A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1B153DED" w14:textId="24033D36" w:rsidR="003D5E52" w:rsidRPr="00877D99" w:rsidRDefault="003D5E52" w:rsidP="007A1C2A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7318DD" w14:paraId="032A2246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20D4" w14:textId="77777777" w:rsidR="004C4D9E" w:rsidRPr="00877D99" w:rsidRDefault="004C4D9E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14:paraId="100C696F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14:paraId="47358CB5" w14:textId="77777777" w:rsidR="004C4D9E" w:rsidRDefault="004C4D9E" w:rsidP="004C4D9E"/>
    <w:p w14:paraId="6C63DD3C" w14:textId="7E5F722D" w:rsidR="004C4D9E" w:rsidRDefault="004C4D9E" w:rsidP="004C4D9E"/>
    <w:p w14:paraId="2EAC34EA" w14:textId="1F76C58F" w:rsidR="006617E9" w:rsidRDefault="006617E9" w:rsidP="004C4D9E"/>
    <w:p w14:paraId="2A85BC8B" w14:textId="77777777" w:rsidR="006617E9" w:rsidRDefault="006617E9" w:rsidP="004C4D9E"/>
    <w:p w14:paraId="4E2B2CB3" w14:textId="77777777" w:rsidR="004C4D9E" w:rsidRDefault="004C4D9E" w:rsidP="004C4D9E"/>
    <w:p w14:paraId="695EAA10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  <w:t>; 2 :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2508"/>
        <w:gridCol w:w="804"/>
        <w:gridCol w:w="804"/>
        <w:gridCol w:w="6761"/>
      </w:tblGrid>
      <w:tr w:rsidR="004C4D9E" w:rsidRPr="00126518" w14:paraId="2BDBA76E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C40" w14:textId="4049B9BB" w:rsidR="004C4D9E" w:rsidRPr="00126518" w:rsidRDefault="004C4D9E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MONTH WISE EXPORT OF LEATHER</w:t>
            </w:r>
            <w:r w:rsidR="00560357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, 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LEATHER PRODUCTS</w:t>
            </w:r>
            <w:r w:rsidR="00560357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&amp; FOOTWEAR</w:t>
            </w:r>
          </w:p>
        </w:tc>
      </w:tr>
      <w:tr w:rsidR="004C4D9E" w:rsidRPr="00126518" w14:paraId="015DD3B8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04DD" w14:textId="3BCD7F54" w:rsidR="004C4D9E" w:rsidRDefault="004C4D9E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FROM APRIL</w:t>
            </w:r>
            <w:r w:rsidR="000D305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C95B84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JANUARY</w:t>
            </w:r>
            <w:r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C95B84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3</w:t>
            </w:r>
          </w:p>
          <w:p w14:paraId="5D8A238B" w14:textId="69412050" w:rsidR="00572576" w:rsidRDefault="00871078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Value in M</w:t>
            </w:r>
            <w:r w:rsidR="009D2DEF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illion</w:t>
            </w: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US $</w:t>
            </w:r>
          </w:p>
          <w:tbl>
            <w:tblPr>
              <w:tblW w:w="10591" w:type="dxa"/>
              <w:tblLook w:val="04A0" w:firstRow="1" w:lastRow="0" w:firstColumn="1" w:lastColumn="0" w:noHBand="0" w:noVBand="1"/>
            </w:tblPr>
            <w:tblGrid>
              <w:gridCol w:w="1436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1444"/>
            </w:tblGrid>
            <w:tr w:rsidR="00871078" w:rsidRPr="00572576" w14:paraId="1D173B06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DCA84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EF73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E6A2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E8A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B448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FBE7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AUG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AF1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SEP.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0095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OCT.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2F04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NOV.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7901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DEC.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F3E6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91DC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TOTAL EXPORT</w:t>
                  </w:r>
                </w:p>
              </w:tc>
            </w:tr>
            <w:tr w:rsidR="00572576" w:rsidRPr="00572576" w14:paraId="3A0528D9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01AB7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DA78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1106E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027E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7778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28C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E64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0346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6D12B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34D9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4742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84A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APR-JAN. 2023</w:t>
                  </w:r>
                </w:p>
              </w:tc>
            </w:tr>
            <w:tr w:rsidR="00572576" w:rsidRPr="00572576" w14:paraId="6D528A30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CD92E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FINISHED LEATHER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4BD6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42.73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431C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37.44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783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38.53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3A7B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34.49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D677D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36.54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7E1F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35.18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51D2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31.99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CE34B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34.75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8AB0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35.30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541D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29.93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AE3D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356.88</w:t>
                  </w:r>
                </w:p>
              </w:tc>
            </w:tr>
            <w:tr w:rsidR="00572576" w:rsidRPr="00572576" w14:paraId="16FD686E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C354C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FOOTWEAR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560C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192.66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86A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201.54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0EF7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220.18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7B8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244.49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3A97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218.90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8FA9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207.77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2742E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171.58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FF65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187.47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9EAD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201.97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2999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197.28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AEFC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2043.82</w:t>
                  </w:r>
                </w:p>
              </w:tc>
            </w:tr>
            <w:tr w:rsidR="00572576" w:rsidRPr="00572576" w14:paraId="541D6411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C1436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FOOTWEAR COMPONENTS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023B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659D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23.64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0DEA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25.11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A6ED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26.36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AA3C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23.52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96D7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25.31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A6C11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22.70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0943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23.47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35CE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26.79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9A2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24.29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5E05E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244.17</w:t>
                  </w:r>
                </w:p>
              </w:tc>
            </w:tr>
            <w:tr w:rsidR="00572576" w:rsidRPr="00572576" w14:paraId="536C75B2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4CC00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GARMENTS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2DE1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23.98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D3C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27.83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2E5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38.48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1B08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36.75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DD44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33.59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497B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32.55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CC94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28.34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29EC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31.04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21E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31.59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83EF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28.68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4250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312.78</w:t>
                  </w:r>
                </w:p>
              </w:tc>
            </w:tr>
            <w:tr w:rsidR="00572576" w:rsidRPr="00572576" w14:paraId="7D6C7E10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C21CF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LEATHER GOODS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9A42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113.09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ADDC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112.17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374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128.38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518D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122.30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65C06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115.71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5384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118.48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DF84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94.78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AA3DE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113.15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D60F4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102.94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3A4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97.82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23E4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1116.95</w:t>
                  </w:r>
                </w:p>
              </w:tc>
            </w:tr>
            <w:tr w:rsidR="00572576" w:rsidRPr="00572576" w14:paraId="0D4E31C2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1C34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SADDLERY AND HARNESS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E26A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20.27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DC91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81CE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23.72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9571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23.72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7F7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20.74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9340B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20.02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E7EF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17.8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6B9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12.79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1AA5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17.26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FC82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15.74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75FC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193.92</w:t>
                  </w:r>
                </w:p>
              </w:tc>
            </w:tr>
            <w:tr w:rsidR="00572576" w:rsidRPr="00572576" w14:paraId="719780B3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79C2C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572576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NON LEATHER FOOTWEAR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FC67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23.69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5F301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23.49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434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26.76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AEE4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4566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24.87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2F52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24.91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7CD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23.17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E2E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21.96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5849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19.90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BA7E8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21.72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56B6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237.29</w:t>
                  </w:r>
                </w:p>
              </w:tc>
            </w:tr>
            <w:tr w:rsidR="00572576" w:rsidRPr="00572576" w14:paraId="19045863" w14:textId="77777777" w:rsidTr="00871078">
              <w:trPr>
                <w:trHeight w:val="267"/>
              </w:trPr>
              <w:tc>
                <w:tcPr>
                  <w:tcW w:w="1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14B23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C5E25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439.43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4A8E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447.95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87B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501.17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7733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514.97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BF41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473.87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04B3B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464.24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30E3F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390.36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4B60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424.63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5619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435.75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EE13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415.46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72572" w14:textId="77777777" w:rsidR="00572576" w:rsidRPr="00572576" w:rsidRDefault="00572576" w:rsidP="0057257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4505.81</w:t>
                  </w:r>
                </w:p>
              </w:tc>
            </w:tr>
            <w:tr w:rsidR="00572576" w:rsidRPr="00572576" w14:paraId="35CD9A8A" w14:textId="77777777" w:rsidTr="00871078">
              <w:trPr>
                <w:trHeight w:val="254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BF9CDD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572576">
                    <w:rPr>
                      <w:rFonts w:eastAsia="Times New Roman"/>
                      <w:b/>
                      <w:bCs/>
                      <w:color w:val="833C0C"/>
                    </w:rPr>
                    <w:t>Source: DGCI&amp;S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1AE65" w14:textId="77777777" w:rsidR="00572576" w:rsidRPr="00572576" w:rsidRDefault="00572576" w:rsidP="0057257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BFF94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8B505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55C00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76E5F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234D1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0E49B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EEE5F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B6C3F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471C8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DF35A" w14:textId="77777777" w:rsidR="00572576" w:rsidRPr="00572576" w:rsidRDefault="00572576" w:rsidP="005725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2DDB1C" w14:textId="77777777" w:rsidR="00572576" w:rsidRDefault="00572576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tbl>
            <w:tblPr>
              <w:tblW w:w="9795" w:type="dxa"/>
              <w:tblLook w:val="04A0" w:firstRow="1" w:lastRow="0" w:firstColumn="1" w:lastColumn="0" w:noHBand="0" w:noVBand="1"/>
            </w:tblPr>
            <w:tblGrid>
              <w:gridCol w:w="1247"/>
              <w:gridCol w:w="731"/>
              <w:gridCol w:w="819"/>
              <w:gridCol w:w="6998"/>
            </w:tblGrid>
            <w:tr w:rsidR="00843B01" w:rsidRPr="00843B01" w14:paraId="7B8C02D8" w14:textId="77777777" w:rsidTr="00572576">
              <w:trPr>
                <w:trHeight w:val="1763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A3E4B4" w14:textId="77777777" w:rsidR="00843B01" w:rsidRPr="00843B01" w:rsidRDefault="00843B01" w:rsidP="00843B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9A715" w14:textId="77777777" w:rsidR="00843B01" w:rsidRPr="00843B01" w:rsidRDefault="00843B01" w:rsidP="00843B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DB945E" w14:textId="77777777" w:rsidR="00843B01" w:rsidRPr="00843B01" w:rsidRDefault="00843B01" w:rsidP="00843B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D7956B" w14:textId="228AFB74" w:rsidR="00C95B84" w:rsidRPr="00843B01" w:rsidRDefault="00C95B84" w:rsidP="00843B0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</w:pPr>
                </w:p>
              </w:tc>
            </w:tr>
          </w:tbl>
          <w:p w14:paraId="24B2FB42" w14:textId="50EB94A9" w:rsidR="00843B01" w:rsidRPr="00126518" w:rsidRDefault="00843B01" w:rsidP="00843B0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126518" w14:paraId="03B00EFE" w14:textId="77777777" w:rsidTr="003D5E52">
        <w:trPr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AED" w14:textId="77777777" w:rsidR="004C4D9E" w:rsidRPr="00126518" w:rsidRDefault="004C4D9E" w:rsidP="00843B0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89A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B41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615" w14:textId="6C8F4F8C" w:rsidR="00843B01" w:rsidRDefault="004C4D9E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                                                  </w:t>
            </w:r>
          </w:p>
          <w:p w14:paraId="63C1DC9B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6934BE8F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5F0DD40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03EEEA2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4DFC959A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BCC514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3507DCE6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782A23E5" w14:textId="5857A2A8" w:rsidR="003D5E52" w:rsidRPr="00126518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</w:tbl>
    <w:p w14:paraId="69BEECF2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0D0950A4" w14:textId="77777777" w:rsidR="00BB0986" w:rsidRDefault="00BB0986"/>
    <w:sectPr w:rsidR="00BB0986" w:rsidSect="00D10F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E"/>
    <w:rsid w:val="000555CF"/>
    <w:rsid w:val="00062F78"/>
    <w:rsid w:val="000D305D"/>
    <w:rsid w:val="00396965"/>
    <w:rsid w:val="003C5CE6"/>
    <w:rsid w:val="003D5822"/>
    <w:rsid w:val="003D5E52"/>
    <w:rsid w:val="00445D35"/>
    <w:rsid w:val="0048178B"/>
    <w:rsid w:val="004C4D9E"/>
    <w:rsid w:val="00560357"/>
    <w:rsid w:val="00572576"/>
    <w:rsid w:val="005E7B5F"/>
    <w:rsid w:val="006617E9"/>
    <w:rsid w:val="00663A42"/>
    <w:rsid w:val="006E7241"/>
    <w:rsid w:val="007A1C2A"/>
    <w:rsid w:val="007B5015"/>
    <w:rsid w:val="00843B01"/>
    <w:rsid w:val="00871078"/>
    <w:rsid w:val="00886CB3"/>
    <w:rsid w:val="00915C65"/>
    <w:rsid w:val="00924AD1"/>
    <w:rsid w:val="009958D8"/>
    <w:rsid w:val="009D2DEF"/>
    <w:rsid w:val="009D786F"/>
    <w:rsid w:val="00B81813"/>
    <w:rsid w:val="00BB0986"/>
    <w:rsid w:val="00C11BD0"/>
    <w:rsid w:val="00C126F2"/>
    <w:rsid w:val="00C82722"/>
    <w:rsid w:val="00C95B84"/>
    <w:rsid w:val="00CB2A20"/>
    <w:rsid w:val="00E1662C"/>
    <w:rsid w:val="00EB369E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13B9"/>
  <w15:chartTrackingRefBased/>
  <w15:docId w15:val="{F0A75425-9DB4-4E3D-BD3D-63DA478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29</cp:revision>
  <cp:lastPrinted>2023-03-03T09:49:00Z</cp:lastPrinted>
  <dcterms:created xsi:type="dcterms:W3CDTF">2022-02-07T06:17:00Z</dcterms:created>
  <dcterms:modified xsi:type="dcterms:W3CDTF">2023-03-03T09:59:00Z</dcterms:modified>
</cp:coreProperties>
</file>