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AC4" w14:textId="77777777" w:rsidR="003D5E52" w:rsidRDefault="003D5E52" w:rsidP="003D5E52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7E9E2746" w14:textId="6718C5F9" w:rsidR="004C4D9E" w:rsidRPr="000935C0" w:rsidRDefault="004C4D9E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4559B13" w14:textId="77777777"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5C94F207" wp14:editId="10B5360A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D815" w14:textId="77777777"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0DB06F9B" w14:textId="46FFEE09" w:rsidR="004C4D9E" w:rsidRPr="00271893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u w:val="single"/>
        </w:rPr>
      </w:pP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ANALYSIS – </w:t>
      </w:r>
      <w:r w:rsidR="00271893"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INDIA’S 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EXPORT PERFORMANCE OF LEATHER</w:t>
      </w:r>
      <w:r w:rsidR="00526FCB">
        <w:rPr>
          <w:rFonts w:asciiTheme="minorHAnsi" w:hAnsiTheme="minorHAnsi"/>
          <w:b/>
          <w:color w:val="2F5496" w:themeColor="accent1" w:themeShade="BF"/>
          <w:u w:val="single"/>
        </w:rPr>
        <w:t>,</w:t>
      </w:r>
      <w:r w:rsidR="00027723">
        <w:rPr>
          <w:rFonts w:asciiTheme="minorHAnsi" w:hAnsiTheme="minorHAnsi"/>
          <w:b/>
          <w:color w:val="2F5496" w:themeColor="accent1" w:themeShade="BF"/>
          <w:u w:val="single"/>
        </w:rPr>
        <w:t xml:space="preserve"> 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LEATHER PRODUCTS</w:t>
      </w:r>
      <w:r w:rsidR="00526FCB">
        <w:rPr>
          <w:rFonts w:asciiTheme="minorHAnsi" w:hAnsiTheme="minorHAnsi"/>
          <w:b/>
          <w:color w:val="2F5496" w:themeColor="accent1" w:themeShade="BF"/>
          <w:u w:val="single"/>
        </w:rPr>
        <w:t xml:space="preserve"> &amp; 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FOOTWEAR DURING APRIL-</w:t>
      </w:r>
      <w:r w:rsidR="00F83F02" w:rsidRPr="00271893">
        <w:rPr>
          <w:rFonts w:asciiTheme="minorHAnsi" w:hAnsiTheme="minorHAnsi"/>
          <w:b/>
          <w:color w:val="2F5496" w:themeColor="accent1" w:themeShade="BF"/>
          <w:u w:val="single"/>
        </w:rPr>
        <w:t>FEB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.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 202</w:t>
      </w:r>
      <w:r w:rsidR="00811C94">
        <w:rPr>
          <w:rFonts w:asciiTheme="minorHAnsi" w:hAnsiTheme="minorHAnsi"/>
          <w:b/>
          <w:color w:val="2F5496" w:themeColor="accent1" w:themeShade="BF"/>
          <w:u w:val="single"/>
        </w:rPr>
        <w:t>2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-2</w:t>
      </w:r>
      <w:r w:rsidR="00811C94">
        <w:rPr>
          <w:rFonts w:asciiTheme="minorHAnsi" w:hAnsiTheme="minorHAnsi"/>
          <w:b/>
          <w:color w:val="2F5496" w:themeColor="accent1" w:themeShade="BF"/>
          <w:u w:val="single"/>
        </w:rPr>
        <w:t>3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 VIS-À-VIS APRIL- </w:t>
      </w:r>
      <w:r w:rsidR="00F83F02" w:rsidRPr="00271893">
        <w:rPr>
          <w:rFonts w:asciiTheme="minorHAnsi" w:hAnsiTheme="minorHAnsi"/>
          <w:b/>
          <w:color w:val="2F5496" w:themeColor="accent1" w:themeShade="BF"/>
          <w:u w:val="single"/>
        </w:rPr>
        <w:t>FEB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.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 20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2</w:t>
      </w:r>
      <w:r w:rsidR="00811C94">
        <w:rPr>
          <w:rFonts w:asciiTheme="minorHAnsi" w:hAnsiTheme="minorHAnsi"/>
          <w:b/>
          <w:color w:val="2F5496" w:themeColor="accent1" w:themeShade="BF"/>
          <w:u w:val="single"/>
        </w:rPr>
        <w:t>1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-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2</w:t>
      </w:r>
      <w:r w:rsidR="00811C94">
        <w:rPr>
          <w:rFonts w:asciiTheme="minorHAnsi" w:hAnsiTheme="minorHAnsi"/>
          <w:b/>
          <w:color w:val="2F5496" w:themeColor="accent1" w:themeShade="BF"/>
          <w:u w:val="single"/>
        </w:rPr>
        <w:t>2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.</w:t>
      </w:r>
    </w:p>
    <w:p w14:paraId="44B635D8" w14:textId="77777777" w:rsidR="004C4D9E" w:rsidRPr="00367237" w:rsidRDefault="004C4D9E" w:rsidP="004C4D9E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1D3C8393" w14:textId="1E5CCB09" w:rsidR="004C4D9E" w:rsidRDefault="004C4D9E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4F0106">
        <w:rPr>
          <w:rFonts w:asciiTheme="minorHAnsi" w:hAnsiTheme="minorHAnsi"/>
          <w:sz w:val="24"/>
          <w:szCs w:val="24"/>
        </w:rPr>
        <w:t xml:space="preserve">, </w:t>
      </w:r>
      <w:r w:rsidRPr="00C81CCB">
        <w:rPr>
          <w:rFonts w:asciiTheme="minorHAnsi" w:hAnsiTheme="minorHAnsi"/>
          <w:sz w:val="24"/>
          <w:szCs w:val="24"/>
        </w:rPr>
        <w:t xml:space="preserve">Leather products </w:t>
      </w:r>
      <w:r w:rsidR="004F0106">
        <w:rPr>
          <w:rFonts w:asciiTheme="minorHAnsi" w:hAnsiTheme="minorHAnsi"/>
          <w:sz w:val="24"/>
          <w:szCs w:val="24"/>
        </w:rPr>
        <w:t xml:space="preserve">&amp; </w:t>
      </w:r>
      <w:r w:rsidRPr="00C81CCB">
        <w:rPr>
          <w:rFonts w:asciiTheme="minorHAnsi" w:hAnsiTheme="minorHAnsi"/>
          <w:sz w:val="24"/>
          <w:szCs w:val="24"/>
        </w:rPr>
        <w:t xml:space="preserve">Footwear for the period </w:t>
      </w:r>
      <w:r w:rsidRPr="00C81CCB">
        <w:rPr>
          <w:rFonts w:asciiTheme="minorHAnsi" w:hAnsiTheme="minorHAnsi"/>
          <w:b/>
          <w:sz w:val="24"/>
          <w:szCs w:val="24"/>
        </w:rPr>
        <w:t>April</w:t>
      </w:r>
      <w:r w:rsidR="000D305D">
        <w:rPr>
          <w:rFonts w:asciiTheme="minorHAnsi" w:hAnsiTheme="minorHAnsi"/>
          <w:b/>
          <w:sz w:val="24"/>
          <w:szCs w:val="24"/>
        </w:rPr>
        <w:t>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202</w:t>
      </w:r>
      <w:r w:rsidR="00C52906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-</w:t>
      </w:r>
      <w:r w:rsidRPr="00C81CCB">
        <w:rPr>
          <w:rFonts w:asciiTheme="minorHAnsi" w:hAnsiTheme="minorHAnsi"/>
          <w:b/>
          <w:sz w:val="24"/>
          <w:szCs w:val="24"/>
        </w:rPr>
        <w:t>2</w:t>
      </w:r>
      <w:r w:rsidR="00C52906">
        <w:rPr>
          <w:rFonts w:asciiTheme="minorHAnsi" w:hAnsiTheme="minorHAnsi"/>
          <w:b/>
          <w:sz w:val="24"/>
          <w:szCs w:val="24"/>
        </w:rPr>
        <w:t>3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</w:t>
      </w:r>
      <w:r w:rsidR="00F87F00">
        <w:rPr>
          <w:rFonts w:asciiTheme="minorHAnsi" w:hAnsiTheme="minorHAnsi"/>
          <w:b/>
          <w:sz w:val="24"/>
          <w:szCs w:val="24"/>
        </w:rPr>
        <w:t xml:space="preserve"> </w:t>
      </w:r>
      <w:r w:rsidR="0001788E">
        <w:rPr>
          <w:rFonts w:asciiTheme="minorHAnsi" w:hAnsiTheme="minorHAnsi"/>
          <w:b/>
          <w:sz w:val="24"/>
          <w:szCs w:val="24"/>
        </w:rPr>
        <w:t>4875.56</w:t>
      </w:r>
      <w:r w:rsidRPr="00C81CCB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</w:t>
      </w:r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C52906">
        <w:rPr>
          <w:rFonts w:asciiTheme="minorHAnsi" w:hAnsiTheme="minorHAnsi"/>
          <w:b/>
          <w:sz w:val="24"/>
          <w:szCs w:val="24"/>
        </w:rPr>
        <w:t>4401.20</w:t>
      </w:r>
      <w:r w:rsidR="00C52906" w:rsidRPr="00C81CCB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C52906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-2</w:t>
      </w:r>
      <w:r w:rsidR="00C52906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>, recording growth</w:t>
      </w:r>
      <w:r w:rsidRPr="00C81CCB">
        <w:rPr>
          <w:rFonts w:asciiTheme="minorHAnsi" w:hAnsiTheme="minorHAnsi"/>
          <w:bCs/>
          <w:sz w:val="24"/>
          <w:szCs w:val="24"/>
        </w:rPr>
        <w:t xml:space="preserve"> 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01788E">
        <w:rPr>
          <w:rFonts w:eastAsia="Times New Roman"/>
          <w:b/>
          <w:bCs/>
          <w:sz w:val="24"/>
          <w:szCs w:val="24"/>
        </w:rPr>
        <w:t>10.78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</w:t>
      </w:r>
      <w:r w:rsidR="00A427C7">
        <w:rPr>
          <w:rFonts w:asciiTheme="minorHAnsi" w:hAnsiTheme="minorHAnsi"/>
          <w:b/>
          <w:sz w:val="24"/>
          <w:szCs w:val="24"/>
        </w:rPr>
        <w:t>.</w:t>
      </w:r>
      <w:r w:rsidR="0001788E">
        <w:rPr>
          <w:rFonts w:asciiTheme="minorHAnsi" w:hAnsiTheme="minorHAnsi"/>
          <w:b/>
          <w:sz w:val="24"/>
          <w:szCs w:val="24"/>
        </w:rPr>
        <w:t>390390.95</w:t>
      </w:r>
      <w:r w:rsidRPr="00C81CCB">
        <w:rPr>
          <w:rFonts w:eastAsia="Times New Roman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C52906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-2</w:t>
      </w:r>
      <w:r w:rsidR="00C52906">
        <w:rPr>
          <w:rFonts w:asciiTheme="minorHAnsi" w:hAnsiTheme="minorHAnsi"/>
          <w:b/>
          <w:sz w:val="24"/>
          <w:szCs w:val="24"/>
        </w:rPr>
        <w:t>3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="00C52906" w:rsidRPr="00C52906">
        <w:rPr>
          <w:rFonts w:asciiTheme="minorHAnsi" w:hAnsiTheme="minorHAnsi"/>
          <w:b/>
          <w:sz w:val="24"/>
          <w:szCs w:val="24"/>
        </w:rPr>
        <w:t xml:space="preserve"> </w:t>
      </w:r>
      <w:r w:rsidR="00C52906">
        <w:rPr>
          <w:rFonts w:asciiTheme="minorHAnsi" w:hAnsiTheme="minorHAnsi"/>
          <w:b/>
          <w:sz w:val="24"/>
          <w:szCs w:val="24"/>
        </w:rPr>
        <w:t>327322.47</w:t>
      </w:r>
      <w:r w:rsidR="00C52906" w:rsidRPr="00C81CCB">
        <w:rPr>
          <w:rFonts w:eastAsia="Times New Roman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C52906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-2</w:t>
      </w:r>
      <w:r w:rsidR="00C52906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 xml:space="preserve">, registering a growth </w:t>
      </w:r>
      <w:r w:rsidRPr="00C81CCB">
        <w:rPr>
          <w:rFonts w:asciiTheme="minorHAnsi" w:hAnsiTheme="minorHAnsi"/>
          <w:bCs/>
          <w:sz w:val="24"/>
          <w:szCs w:val="24"/>
        </w:rPr>
        <w:t>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6D7F1E">
        <w:rPr>
          <w:rFonts w:eastAsia="Times New Roman"/>
          <w:b/>
          <w:bCs/>
          <w:sz w:val="24"/>
          <w:szCs w:val="24"/>
        </w:rPr>
        <w:t>19.27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</w:t>
      </w:r>
    </w:p>
    <w:p w14:paraId="545BD207" w14:textId="619548E2" w:rsidR="00D772CB" w:rsidRDefault="00D772CB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2755"/>
        <w:gridCol w:w="1475"/>
        <w:gridCol w:w="1260"/>
        <w:gridCol w:w="1257"/>
        <w:gridCol w:w="1260"/>
        <w:gridCol w:w="1530"/>
      </w:tblGrid>
      <w:tr w:rsidR="00D772CB" w:rsidRPr="00D772CB" w14:paraId="69EF979D" w14:textId="77777777" w:rsidTr="00D772CB">
        <w:trPr>
          <w:trHeight w:val="315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B1F0" w14:textId="4FEEE89E" w:rsidR="00D772CB" w:rsidRPr="00D772CB" w:rsidRDefault="00D772CB" w:rsidP="00D77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D772CB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EXPORT OF LEATHER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, </w:t>
            </w:r>
            <w:r w:rsidRPr="00D772CB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LEATHER PRODUCTS 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&amp; FOOTWEAR </w:t>
            </w:r>
            <w:r w:rsidRPr="00D772CB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FROM INDIA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2C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D772CB" w:rsidRPr="00D772CB" w14:paraId="42FD7210" w14:textId="77777777" w:rsidTr="00D772CB">
        <w:trPr>
          <w:trHeight w:val="315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3FC6" w14:textId="300B1FED" w:rsidR="00D772CB" w:rsidRPr="00D772CB" w:rsidRDefault="00D772CB" w:rsidP="00D77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D772CB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DURING APRIL-FEB. 2022-23 VIS-À-VIS APRIL-FEB. 2021-22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B5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D772CB" w:rsidRPr="00D772CB" w14:paraId="0798ED92" w14:textId="77777777" w:rsidTr="00D772CB">
        <w:trPr>
          <w:trHeight w:val="42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B186" w14:textId="77777777" w:rsidR="00D772CB" w:rsidRPr="00D772CB" w:rsidRDefault="00D772CB" w:rsidP="00D77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0FC2" w14:textId="77777777" w:rsidR="00D772CB" w:rsidRPr="00D772CB" w:rsidRDefault="00D772CB" w:rsidP="00D77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7A84" w14:textId="77777777" w:rsidR="00D772CB" w:rsidRPr="00D772CB" w:rsidRDefault="00D772CB" w:rsidP="00D772C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D772C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(Value in Million Rs)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E94D" w14:textId="77777777" w:rsidR="00D772CB" w:rsidRPr="00D772CB" w:rsidRDefault="00D772CB" w:rsidP="00D772C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687" w14:textId="77777777" w:rsidR="00D772CB" w:rsidRPr="00D772CB" w:rsidRDefault="00D772CB" w:rsidP="00D77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72CB" w:rsidRPr="00D772CB" w14:paraId="54D42B3E" w14:textId="77777777" w:rsidTr="00D772CB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BA2E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 xml:space="preserve">        CATEGORY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3CC5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APR - FEB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250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APR - FEB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17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 xml:space="preserve">%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0D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% Share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36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% Share</w:t>
            </w:r>
          </w:p>
        </w:tc>
      </w:tr>
      <w:tr w:rsidR="00D772CB" w:rsidRPr="00D772CB" w14:paraId="2EDF70CF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C588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833C0C"/>
              </w:rPr>
            </w:pPr>
            <w:r w:rsidRPr="00D772CB">
              <w:rPr>
                <w:rFonts w:asciiTheme="minorHAnsi" w:eastAsia="Times New Roman" w:hAnsiTheme="minorHAnsi"/>
                <w:color w:val="833C0C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F4B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8B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2022-23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A4C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VARIATION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E52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2021-22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26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2022-23</w:t>
            </w:r>
          </w:p>
        </w:tc>
      </w:tr>
      <w:tr w:rsidR="00D772CB" w:rsidRPr="00D772CB" w14:paraId="07C57CB3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DCE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FINISHED LEATHER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20D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30598.70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AD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31133.51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82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1.75%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CFD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9.35%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CC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7.97%</w:t>
            </w:r>
          </w:p>
        </w:tc>
      </w:tr>
      <w:tr w:rsidR="00D772CB" w:rsidRPr="00D772CB" w14:paraId="7C3488AA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A2EA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LEATHER FOOTWEAR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B43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137284.48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737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177324.46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C87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29.17%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ED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41.94%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EF1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45.42%</w:t>
            </w:r>
          </w:p>
        </w:tc>
      </w:tr>
      <w:tr w:rsidR="00D772CB" w:rsidRPr="00D772CB" w14:paraId="4E04F7C4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EF27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FOOTWEAR COMPONENTS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55A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16910.44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1A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21432.88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322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26.74%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36C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5.17%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86E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5.49%</w:t>
            </w:r>
          </w:p>
        </w:tc>
      </w:tr>
      <w:tr w:rsidR="00D772CB" w:rsidRPr="00D772CB" w14:paraId="03AB1934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F1F2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LEATHER GARMENTS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F4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23872.5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39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26684.06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237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11.78%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A3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7.29%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0FB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6.84%</w:t>
            </w:r>
          </w:p>
        </w:tc>
      </w:tr>
      <w:tr w:rsidR="00D772CB" w:rsidRPr="00D772CB" w14:paraId="743E9DE0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BD5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LEATHER GOODS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2035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86519.77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6552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96406.34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F35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11.43%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12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26.43%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37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24.69%</w:t>
            </w:r>
          </w:p>
        </w:tc>
      </w:tr>
      <w:tr w:rsidR="00D772CB" w:rsidRPr="00D772CB" w14:paraId="695E234B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A6E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SADDLERY AND HARNESS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31C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18651.76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3B2A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16614.70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9FA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-10.92%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EFE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5.70%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195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4.26%</w:t>
            </w:r>
          </w:p>
        </w:tc>
      </w:tr>
      <w:tr w:rsidR="00D772CB" w:rsidRPr="00D772CB" w14:paraId="3B5F4692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DDB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NON-LEATHER FOOTWEAR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C84B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13484.82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801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20795.00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14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54.21%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0C2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4.12%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F29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5.33%</w:t>
            </w:r>
          </w:p>
        </w:tc>
      </w:tr>
      <w:tr w:rsidR="00D772CB" w:rsidRPr="00D772CB" w14:paraId="6CDB4048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E3D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E3C6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327322.47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60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390390.95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33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19.27%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BEFD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C9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100.00%</w:t>
            </w:r>
          </w:p>
        </w:tc>
      </w:tr>
      <w:tr w:rsidR="00D772CB" w:rsidRPr="00D772CB" w14:paraId="616F93FA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0BC9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i/>
                <w:iCs/>
                <w:color w:val="833C0C"/>
              </w:rPr>
              <w:t>Source : DGCI &amp;S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DACA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833C0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36C6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1708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6439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C223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772CB" w:rsidRPr="00D772CB" w14:paraId="488E7358" w14:textId="77777777" w:rsidTr="00D772CB">
        <w:trPr>
          <w:trHeight w:val="31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C0CE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504B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FC3B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(Value in Million US $)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12A3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F8B2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772CB" w:rsidRPr="00D772CB" w14:paraId="4511330B" w14:textId="77777777" w:rsidTr="00D772CB">
        <w:trPr>
          <w:trHeight w:val="30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708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 xml:space="preserve">        CATEGORY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FC2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APR - FEB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A75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APR - FEB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087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 xml:space="preserve">%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465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% Share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D9D2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% Share</w:t>
            </w:r>
          </w:p>
        </w:tc>
      </w:tr>
      <w:tr w:rsidR="00D772CB" w:rsidRPr="00D772CB" w14:paraId="2434CCAB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FA19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833C0C"/>
              </w:rPr>
            </w:pPr>
            <w:r w:rsidRPr="00D772CB">
              <w:rPr>
                <w:rFonts w:asciiTheme="minorHAnsi" w:eastAsia="Times New Roman" w:hAnsiTheme="minorHAnsi"/>
                <w:color w:val="833C0C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767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77B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2022-23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B50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VARIATION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F8D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2021-22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C2C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2022-23</w:t>
            </w:r>
          </w:p>
        </w:tc>
      </w:tr>
      <w:tr w:rsidR="00D772CB" w:rsidRPr="00D772CB" w14:paraId="2009062B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284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FINISHED LEATHER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5FD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411.52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20E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389.10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01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-5.45%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38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9.35%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6C0E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7.98%</w:t>
            </w:r>
          </w:p>
        </w:tc>
      </w:tr>
      <w:tr w:rsidR="00D772CB" w:rsidRPr="00D772CB" w14:paraId="3A62737F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220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LEATHER FOOTWEAR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5970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1845.85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DFEC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2213.96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07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19.94%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454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41.94%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98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45.41%</w:t>
            </w:r>
          </w:p>
        </w:tc>
      </w:tr>
      <w:tr w:rsidR="00D772CB" w:rsidRPr="00D772CB" w14:paraId="4F4243D8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A12E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FOOTWEAR COMPONENTS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5DF2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227.42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6A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267.25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324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17.51%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535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5.17%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E6E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5.48%</w:t>
            </w:r>
          </w:p>
        </w:tc>
      </w:tr>
      <w:tr w:rsidR="00D772CB" w:rsidRPr="00D772CB" w14:paraId="29BE5F55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83D8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LEATHER GARMENTS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F2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321.19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1BA1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332.99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11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3.67%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5FBD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7.30%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875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6.83%</w:t>
            </w:r>
          </w:p>
        </w:tc>
      </w:tr>
      <w:tr w:rsidR="00D772CB" w:rsidRPr="00D772CB" w14:paraId="36AC1322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6A8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LEATHER GOODS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60A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1163.21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18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1204.63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D60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3.56%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D1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26.43%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E07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24.71%</w:t>
            </w:r>
          </w:p>
        </w:tc>
      </w:tr>
      <w:tr w:rsidR="00D772CB" w:rsidRPr="00D772CB" w14:paraId="7FA39A9B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8DC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SADDLERY AND HARNESS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5AAB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250.86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152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207.96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C5C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-17.10%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688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5.70%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063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4.27%</w:t>
            </w:r>
          </w:p>
        </w:tc>
      </w:tr>
      <w:tr w:rsidR="00D772CB" w:rsidRPr="00D772CB" w14:paraId="5C717F3F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278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NON-LEATHER FOOTWEAR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40AB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181.15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941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259.67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E0E2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43.35%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F6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4.12%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031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772CB">
              <w:rPr>
                <w:rFonts w:asciiTheme="minorHAnsi" w:eastAsia="Times New Roman" w:hAnsiTheme="minorHAnsi"/>
                <w:color w:val="000000"/>
              </w:rPr>
              <w:t>5.33%</w:t>
            </w:r>
          </w:p>
        </w:tc>
      </w:tr>
      <w:tr w:rsidR="00D772CB" w:rsidRPr="00D772CB" w14:paraId="01090029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7D9D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AED3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4401.20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6BB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4875.56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1B38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10.78%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13C7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100.00%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A5F" w14:textId="77777777" w:rsidR="00D772CB" w:rsidRPr="00D772CB" w:rsidRDefault="00D772CB" w:rsidP="00D772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color w:val="833C0C"/>
              </w:rPr>
              <w:t>100.00%</w:t>
            </w:r>
          </w:p>
        </w:tc>
      </w:tr>
      <w:tr w:rsidR="00D772CB" w:rsidRPr="00D772CB" w14:paraId="6DE5EEB7" w14:textId="77777777" w:rsidTr="00D772CB">
        <w:trPr>
          <w:trHeight w:val="3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C75D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833C0C"/>
              </w:rPr>
            </w:pPr>
            <w:r w:rsidRPr="00D772CB">
              <w:rPr>
                <w:rFonts w:asciiTheme="minorHAnsi" w:eastAsia="Times New Roman" w:hAnsiTheme="minorHAnsi"/>
                <w:b/>
                <w:bCs/>
                <w:i/>
                <w:iCs/>
                <w:color w:val="833C0C"/>
              </w:rPr>
              <w:t>Source : DGCI &amp;S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1A8A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833C0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EC1D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F0E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209B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FF4" w14:textId="77777777" w:rsidR="00D772CB" w:rsidRPr="00D772CB" w:rsidRDefault="00D772CB" w:rsidP="00D772C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14:paraId="3719E6FC" w14:textId="77777777" w:rsidR="00D772CB" w:rsidRPr="00D772CB" w:rsidRDefault="00D772CB" w:rsidP="004C4D9E">
      <w:pPr>
        <w:pStyle w:val="NoSpacing"/>
        <w:jc w:val="both"/>
        <w:rPr>
          <w:rFonts w:asciiTheme="minorHAnsi" w:hAnsiTheme="minorHAnsi"/>
        </w:rPr>
      </w:pPr>
    </w:p>
    <w:p w14:paraId="35906BA8" w14:textId="77777777" w:rsidR="004C4D9E" w:rsidRDefault="004C4D9E" w:rsidP="004C4D9E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9990"/>
      </w:tblGrid>
      <w:tr w:rsidR="004C4D9E" w:rsidRPr="007318DD" w14:paraId="18F562C0" w14:textId="77777777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3DED" w14:textId="24033D36" w:rsidR="003D5E52" w:rsidRPr="00877D99" w:rsidRDefault="003D5E52" w:rsidP="00B2756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4C4D9E" w:rsidRPr="007318DD" w14:paraId="032A2246" w14:textId="77777777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20D4" w14:textId="77777777" w:rsidR="004C4D9E" w:rsidRPr="00877D99" w:rsidRDefault="004C4D9E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14:paraId="100C696F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14:paraId="47358CB5" w14:textId="77777777" w:rsidR="004C4D9E" w:rsidRDefault="004C4D9E" w:rsidP="004C4D9E"/>
    <w:p w14:paraId="09A46CF1" w14:textId="03F40A09" w:rsidR="00DB0E67" w:rsidRDefault="00DB0E67" w:rsidP="004C4D9E"/>
    <w:p w14:paraId="44319C63" w14:textId="77777777" w:rsidR="00DB0E67" w:rsidRDefault="00DB0E67" w:rsidP="004C4D9E"/>
    <w:p w14:paraId="695EAA10" w14:textId="298B8398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 w:rsidR="004804DC">
        <w:t>:</w:t>
      </w:r>
      <w:r>
        <w:t xml:space="preserve"> 2 :</w:t>
      </w:r>
    </w:p>
    <w:tbl>
      <w:tblPr>
        <w:tblW w:w="9758" w:type="dxa"/>
        <w:tblLook w:val="04A0" w:firstRow="1" w:lastRow="0" w:firstColumn="1" w:lastColumn="0" w:noHBand="0" w:noVBand="1"/>
      </w:tblPr>
      <w:tblGrid>
        <w:gridCol w:w="10551"/>
        <w:gridCol w:w="721"/>
        <w:gridCol w:w="721"/>
        <w:gridCol w:w="6066"/>
      </w:tblGrid>
      <w:tr w:rsidR="004C4D9E" w:rsidRPr="00126518" w14:paraId="2BDBA76E" w14:textId="77777777" w:rsidTr="003D5E52">
        <w:trPr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1C40" w14:textId="4253AD90" w:rsidR="004C4D9E" w:rsidRPr="00126518" w:rsidRDefault="00E7718C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MONTH WISE </w:t>
            </w:r>
            <w:r w:rsidR="008965AA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INDIA’S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EXPORT OF LEATHER</w:t>
            </w:r>
            <w:r w:rsidR="004E18E1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,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LEATHER PRODUCTS</w:t>
            </w:r>
            <w:r w:rsidR="004E18E1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&amp; FOOTWEAR</w:t>
            </w:r>
          </w:p>
        </w:tc>
      </w:tr>
      <w:tr w:rsidR="004C4D9E" w:rsidRPr="00126518" w14:paraId="015DD3B8" w14:textId="77777777" w:rsidTr="003D5E52">
        <w:trPr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1579" w14:textId="6A81205F" w:rsidR="004C4D9E" w:rsidRDefault="004E18E1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                                  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FROM APRIL</w:t>
            </w:r>
            <w:r w:rsidR="000D305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2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TO </w:t>
            </w:r>
            <w:r w:rsidR="00DA11CB">
              <w:rPr>
                <w:b/>
                <w:bCs/>
                <w:color w:val="305496"/>
                <w:sz w:val="24"/>
                <w:szCs w:val="24"/>
              </w:rPr>
              <w:t>FEBRUARY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3</w:t>
            </w:r>
          </w:p>
          <w:tbl>
            <w:tblPr>
              <w:tblW w:w="11015" w:type="dxa"/>
              <w:tblLook w:val="04A0" w:firstRow="1" w:lastRow="0" w:firstColumn="1" w:lastColumn="0" w:noHBand="0" w:noVBand="1"/>
            </w:tblPr>
            <w:tblGrid>
              <w:gridCol w:w="1288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721"/>
              <w:gridCol w:w="1560"/>
              <w:gridCol w:w="222"/>
              <w:gridCol w:w="14"/>
            </w:tblGrid>
            <w:tr w:rsidR="00932FB8" w:rsidRPr="00932FB8" w14:paraId="18D558E2" w14:textId="77777777" w:rsidTr="008F03C6">
              <w:trPr>
                <w:gridAfter w:val="1"/>
                <w:wAfter w:w="14" w:type="dxa"/>
                <w:trHeight w:val="292"/>
              </w:trPr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3049A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4885F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08B3C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A7E1F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305496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305496"/>
                      <w:sz w:val="18"/>
                      <w:szCs w:val="18"/>
                    </w:rPr>
                    <w:t xml:space="preserve">                                                                  Export Value in Million US $</w:t>
                  </w:r>
                </w:p>
              </w:tc>
            </w:tr>
            <w:tr w:rsidR="00932FB8" w:rsidRPr="00932FB8" w14:paraId="228BE078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FA5FA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COMMODITY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F336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APRIL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49AA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485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056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4108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AUG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C323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SEP.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246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OCT.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5FE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NOV.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81A2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DEC.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F9F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774D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ADB6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TOTAL EXPORT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F3909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</w:tr>
            <w:tr w:rsidR="00932FB8" w:rsidRPr="00932FB8" w14:paraId="7A254C35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1908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0460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AAF8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21C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6285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7336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CCCE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E118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4920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2489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8B2D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182A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D078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APR-FEB. 2023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6598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</w:tr>
            <w:tr w:rsidR="00932FB8" w:rsidRPr="00932FB8" w14:paraId="711DC04A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987FE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FINISHED LEATHER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BCC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42.73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08C7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37.44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95BD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38.53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614B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34.49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470E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36.54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BA33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35.18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113E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31.99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6459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34.75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72B2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35.30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20EC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29.93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DA25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32.22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A9AD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389.10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3B1E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6DEF5D1A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6C601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LEATHER FOOTWEAR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6D63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192.66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53BF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201.54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99AB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220.18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041B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244.49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67D12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218.90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9091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207.77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E5A0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171.58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15C0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187.47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4079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201.97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48C5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197.28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8C6F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170.12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4BD2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2213.96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9647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34737E98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399AC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FOOTWEAR COMPONENTS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B0C4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249B2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23.64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05F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25.11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B6F1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26.36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2363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23.52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80E1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25.31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58D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22.70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7C018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23.47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1403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26.79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8A91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24.29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B928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1F1B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267.25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369E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2D7CDF71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C4A5C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LEATHER GARMENTS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D8DA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23.98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01E88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27.83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F93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38.48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9449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36.75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A48B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33.59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4CD8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32.55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E8D1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28.34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7704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31.04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BA4E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31.59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2A3A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28.68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C7D2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20.20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A325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332.99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8E52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73421C05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4C1B4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LEATHER GOODS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CD1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113.09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3B5C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112.17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0BB7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128.38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515A9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122.30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C9BC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115.71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21C8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118.48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C659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94.78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14A4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113.15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CA259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102.94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D0E8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97.82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2C428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87.65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031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1204.63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EFA39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70E98A2B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D850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SADDLERY AND HARNESS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C4F8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20.27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2C48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21.84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B5A5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23.72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6BFB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23.72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6653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20.74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6BC1D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20.02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B6E32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17.8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F167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12.79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E4DD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17.26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E1EA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15.74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DBAB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14.04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6FC8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207.96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26C8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6A3658AC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696BF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NON LEATHER FOOTWEAR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1F26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23.69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E460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23.49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026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26.76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52C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26.84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1A36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24.87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7B3B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24.91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5430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23.17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9201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21.96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0BCD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19.90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95D93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21.72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7963C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22.38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B60B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259.67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A8CC0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32FB8" w:rsidRPr="00932FB8" w14:paraId="3404BCAC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49DCB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65062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439.43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69F0F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447.95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0EC07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501.17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B796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514.97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D0204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473.87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323A1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464.24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A989B" w14:textId="4E69EE10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390.</w:t>
                  </w:r>
                  <w:r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D1FDE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424.63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C4BE9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435.75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EF55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415.46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24082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369.69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190A6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4875.56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6E67A" w14:textId="77777777" w:rsidR="00932FB8" w:rsidRPr="00932FB8" w:rsidRDefault="00932FB8" w:rsidP="00932FB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</w:tr>
            <w:tr w:rsidR="00932FB8" w:rsidRPr="00932FB8" w14:paraId="7DECCDF4" w14:textId="77777777" w:rsidTr="008F03C6">
              <w:trPr>
                <w:trHeight w:val="292"/>
              </w:trPr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6F0F8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932FB8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Source: DGCI&amp;S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735CE" w14:textId="77777777" w:rsidR="00932FB8" w:rsidRPr="00932FB8" w:rsidRDefault="00932FB8" w:rsidP="00932FB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80643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51DCB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4CC56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FE60C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915EE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B0E73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61418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D86AE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49042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2604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252FA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60D65" w14:textId="77777777" w:rsidR="00932FB8" w:rsidRPr="00932FB8" w:rsidRDefault="00932FB8" w:rsidP="00932FB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6C3D3DF" w14:textId="77777777" w:rsidR="00932FB8" w:rsidRDefault="00932FB8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14:paraId="7CFC5BC7" w14:textId="77777777" w:rsidR="00063064" w:rsidRDefault="00063064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14:paraId="4764DB06" w14:textId="39820371" w:rsidR="00E7718C" w:rsidRPr="00063064" w:rsidRDefault="00063064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24B2FB42" w14:textId="14EF9CF3" w:rsidR="00E7718C" w:rsidRPr="00126518" w:rsidRDefault="00E7718C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4C4D9E" w:rsidRPr="00126518" w14:paraId="03B00EFE" w14:textId="77777777" w:rsidTr="003D5E52">
        <w:trPr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30" w:type="dxa"/>
              <w:tblInd w:w="5" w:type="dxa"/>
              <w:tblLook w:val="04A0" w:firstRow="1" w:lastRow="0" w:firstColumn="1" w:lastColumn="0" w:noHBand="0" w:noVBand="1"/>
            </w:tblPr>
            <w:tblGrid>
              <w:gridCol w:w="1232"/>
              <w:gridCol w:w="721"/>
              <w:gridCol w:w="810"/>
              <w:gridCol w:w="721"/>
              <w:gridCol w:w="721"/>
              <w:gridCol w:w="721"/>
              <w:gridCol w:w="810"/>
              <w:gridCol w:w="721"/>
              <w:gridCol w:w="721"/>
              <w:gridCol w:w="721"/>
              <w:gridCol w:w="721"/>
              <w:gridCol w:w="810"/>
              <w:gridCol w:w="900"/>
            </w:tblGrid>
            <w:tr w:rsidR="00E7718C" w:rsidRPr="00E7718C" w14:paraId="4BEE7694" w14:textId="77777777" w:rsidTr="003453B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633C65" w14:textId="1E067F83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0BE45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600CCC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D7BCA3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6C7A7B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A37C2D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DFACBA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F2485D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CF0E1A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5CA7A8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9891F4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2400C6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3EA28B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8FEAED" w14:textId="77777777" w:rsidR="004C4D9E" w:rsidRPr="00126518" w:rsidRDefault="004C4D9E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89A" w14:textId="77777777"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B41" w14:textId="77777777"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8576" w14:textId="4BF2D729" w:rsidR="00E7718C" w:rsidRDefault="004C4D9E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     </w:t>
            </w:r>
            <w:r w:rsidRPr="00126518"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Export Value in Million US </w:t>
            </w:r>
          </w:p>
          <w:p w14:paraId="63C1DC9B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6934BE8F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5F0DD40C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203EEEA2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4DFC959A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2BCC514C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3507DCE6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782A23E5" w14:textId="5857A2A8" w:rsidR="003D5E52" w:rsidRPr="00126518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</w:tr>
    </w:tbl>
    <w:p w14:paraId="69BEECF2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0D0950A4" w14:textId="77777777" w:rsidR="00BB0986" w:rsidRDefault="00BB0986"/>
    <w:sectPr w:rsidR="00BB0986" w:rsidSect="00D10F0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E"/>
    <w:rsid w:val="0001788E"/>
    <w:rsid w:val="00027723"/>
    <w:rsid w:val="00063064"/>
    <w:rsid w:val="000D305D"/>
    <w:rsid w:val="000E11A4"/>
    <w:rsid w:val="001D1D61"/>
    <w:rsid w:val="00271893"/>
    <w:rsid w:val="003453BC"/>
    <w:rsid w:val="003D5E52"/>
    <w:rsid w:val="00413BAA"/>
    <w:rsid w:val="004804DC"/>
    <w:rsid w:val="0048178B"/>
    <w:rsid w:val="004C4D9E"/>
    <w:rsid w:val="004E18E1"/>
    <w:rsid w:val="004F0106"/>
    <w:rsid w:val="00526FCB"/>
    <w:rsid w:val="00673AC4"/>
    <w:rsid w:val="006D0EBF"/>
    <w:rsid w:val="006D7F1E"/>
    <w:rsid w:val="00780B33"/>
    <w:rsid w:val="007F1B6F"/>
    <w:rsid w:val="00811C94"/>
    <w:rsid w:val="00854F37"/>
    <w:rsid w:val="008965AA"/>
    <w:rsid w:val="008D5459"/>
    <w:rsid w:val="008F03C6"/>
    <w:rsid w:val="00932FB8"/>
    <w:rsid w:val="009F4192"/>
    <w:rsid w:val="00A427C7"/>
    <w:rsid w:val="00B27561"/>
    <w:rsid w:val="00B81813"/>
    <w:rsid w:val="00BB0986"/>
    <w:rsid w:val="00C52906"/>
    <w:rsid w:val="00D772CB"/>
    <w:rsid w:val="00DA11CB"/>
    <w:rsid w:val="00DB0E67"/>
    <w:rsid w:val="00E7718C"/>
    <w:rsid w:val="00F21E57"/>
    <w:rsid w:val="00F83F02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13B9"/>
  <w15:chartTrackingRefBased/>
  <w15:docId w15:val="{F0A75425-9DB4-4E3D-BD3D-63DA478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17</cp:revision>
  <cp:lastPrinted>2022-04-01T09:20:00Z</cp:lastPrinted>
  <dcterms:created xsi:type="dcterms:W3CDTF">2022-02-07T06:17:00Z</dcterms:created>
  <dcterms:modified xsi:type="dcterms:W3CDTF">2023-04-06T07:37:00Z</dcterms:modified>
</cp:coreProperties>
</file>