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A261" w14:textId="7EA5F62B" w:rsidR="00210756" w:rsidRPr="000935C0" w:rsidRDefault="00210756" w:rsidP="00210756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 xml:space="preserve">ANNEXURE– </w:t>
      </w:r>
      <w:r w:rsidR="00E708D5" w:rsidRPr="00E708D5">
        <w:rPr>
          <w:rFonts w:asciiTheme="minorHAnsi" w:hAnsiTheme="minorHAnsi"/>
          <w:b/>
          <w:color w:val="FF0000"/>
          <w:sz w:val="30"/>
          <w:szCs w:val="30"/>
          <w:u w:val="single"/>
        </w:rPr>
        <w:t>I</w:t>
      </w:r>
    </w:p>
    <w:p w14:paraId="713A3B0D" w14:textId="77777777" w:rsidR="00210756" w:rsidRPr="000935C0" w:rsidRDefault="00210756" w:rsidP="00210756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0C7F58AB" wp14:editId="0C795A23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5D6D" w14:textId="77777777" w:rsidR="00210756" w:rsidRPr="000935C0" w:rsidRDefault="00210756" w:rsidP="00210756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10251A9B" w14:textId="25C5B6BA" w:rsidR="00210756" w:rsidRPr="007617B2" w:rsidRDefault="00210756" w:rsidP="0021075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,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LEATHER PRODUCTS 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FOOTWEAR DURING APRIL-</w:t>
      </w:r>
      <w:r w:rsidR="00FD1AA0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MARCH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-2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</w:t>
      </w:r>
      <w:r w:rsidR="006405DF"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APRIL-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MARCH</w:t>
      </w:r>
      <w:r w:rsidR="006405DF"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1-22</w:t>
      </w:r>
    </w:p>
    <w:p w14:paraId="7A7A7762" w14:textId="77777777" w:rsidR="00210756" w:rsidRPr="00367237" w:rsidRDefault="00210756" w:rsidP="00210756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4742EAF4" w14:textId="4CDE1A5E" w:rsidR="00210756" w:rsidRPr="00F27985" w:rsidRDefault="00210756" w:rsidP="000F480C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  <w:r w:rsidRPr="00F27985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export data, the export of Leather</w:t>
      </w:r>
      <w:r w:rsidR="00064285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>Leathe</w:t>
      </w:r>
      <w:r w:rsidR="00064285">
        <w:rPr>
          <w:rFonts w:asciiTheme="minorHAnsi" w:hAnsiTheme="minorHAnsi"/>
          <w:color w:val="000000" w:themeColor="text1"/>
          <w:sz w:val="24"/>
          <w:szCs w:val="24"/>
        </w:rPr>
        <w:t>r P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>roducts</w:t>
      </w:r>
      <w:r w:rsidR="00064285">
        <w:rPr>
          <w:rFonts w:asciiTheme="minorHAnsi" w:hAnsiTheme="minorHAnsi"/>
          <w:color w:val="000000" w:themeColor="text1"/>
          <w:sz w:val="24"/>
          <w:szCs w:val="24"/>
        </w:rPr>
        <w:t xml:space="preserve"> &amp;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Footwear for the period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-2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touched US $ </w:t>
      </w:r>
      <w:r w:rsidR="00691E0F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5259.53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as against the performance of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 $ </w:t>
      </w:r>
      <w:r w:rsidR="00C315CE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4872.70</w:t>
      </w:r>
      <w:r w:rsidR="00C315CE"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="00C315CE" w:rsidRPr="00F27985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r w:rsidR="00C315CE"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-2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>, recording growth</w:t>
      </w:r>
      <w:r w:rsidRPr="00F2798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of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91E0F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7.94</w:t>
      </w:r>
      <w:r w:rsidR="000F480C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%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. In rupee terms, the export touched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Rs.</w:t>
      </w:r>
      <w:r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="00691E0F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421987.58</w:t>
      </w:r>
      <w:r w:rsidR="00B07337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-2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as against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Rs.</w:t>
      </w:r>
      <w:r w:rsidR="000F480C"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="00C315CE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363269.10</w:t>
      </w:r>
      <w:r w:rsidR="00C315CE"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-2</w:t>
      </w:r>
      <w:r w:rsidR="00C315C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, registering a growth </w:t>
      </w:r>
      <w:r w:rsidRPr="00F27985">
        <w:rPr>
          <w:rFonts w:asciiTheme="minorHAnsi" w:hAnsiTheme="minorHAnsi"/>
          <w:bCs/>
          <w:color w:val="000000" w:themeColor="text1"/>
          <w:sz w:val="24"/>
          <w:szCs w:val="24"/>
        </w:rPr>
        <w:t>of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91E0F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16.16</w:t>
      </w:r>
      <w:r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%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6D3C7252" w14:textId="77777777" w:rsidR="00210756" w:rsidRDefault="00210756" w:rsidP="00210756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15459"/>
      </w:tblGrid>
      <w:tr w:rsidR="00210756" w:rsidRPr="007318DD" w14:paraId="0D613EEF" w14:textId="77777777" w:rsidTr="00C773A0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B245" w14:textId="3EFAA789" w:rsidR="00210756" w:rsidRPr="00877D99" w:rsidRDefault="00064285" w:rsidP="00C773A0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                              </w:t>
            </w:r>
            <w:r w:rsidR="00210756"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EXPORT OF LEATHER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, </w:t>
            </w:r>
            <w:r w:rsidR="00210756"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LEATHER PRODUCTS 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&amp;</w:t>
            </w:r>
            <w:r w:rsidR="00210756"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FOOTWEAR</w:t>
            </w:r>
          </w:p>
          <w:p w14:paraId="2695CBEC" w14:textId="142AA356" w:rsidR="00210756" w:rsidRDefault="00210756" w:rsidP="00C773A0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         </w:t>
            </w:r>
            <w:r w:rsidR="00064285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 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DURING APRIL-</w:t>
            </w:r>
            <w:r w:rsidR="002F2C04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MARCH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</w:t>
            </w:r>
            <w:r w:rsidR="00473D11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22-23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VIS-À-VIS APRIL- </w:t>
            </w:r>
            <w:r w:rsidR="002F2C04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MARCH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202</w:t>
            </w:r>
            <w:r w:rsidR="00473D11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-2</w:t>
            </w:r>
            <w:r w:rsidR="00473D11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2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.</w:t>
            </w:r>
          </w:p>
          <w:p w14:paraId="7D0F8A53" w14:textId="77777777" w:rsidR="00210756" w:rsidRDefault="00210756" w:rsidP="00AD1F5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tbl>
            <w:tblPr>
              <w:tblW w:w="9070" w:type="dxa"/>
              <w:tblLook w:val="04A0" w:firstRow="1" w:lastRow="0" w:firstColumn="1" w:lastColumn="0" w:noHBand="0" w:noVBand="1"/>
            </w:tblPr>
            <w:tblGrid>
              <w:gridCol w:w="8613"/>
              <w:gridCol w:w="1865"/>
              <w:gridCol w:w="1530"/>
              <w:gridCol w:w="1260"/>
              <w:gridCol w:w="982"/>
              <w:gridCol w:w="993"/>
            </w:tblGrid>
            <w:tr w:rsidR="00784DA6" w:rsidRPr="00784DA6" w14:paraId="79C6177F" w14:textId="77777777" w:rsidTr="00C315CE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8397" w:type="dxa"/>
                    <w:tblLook w:val="04A0" w:firstRow="1" w:lastRow="0" w:firstColumn="1" w:lastColumn="0" w:noHBand="0" w:noVBand="1"/>
                  </w:tblPr>
                  <w:tblGrid>
                    <w:gridCol w:w="2440"/>
                    <w:gridCol w:w="1360"/>
                    <w:gridCol w:w="1362"/>
                    <w:gridCol w:w="1162"/>
                    <w:gridCol w:w="1080"/>
                    <w:gridCol w:w="993"/>
                  </w:tblGrid>
                  <w:tr w:rsidR="000F59EF" w:rsidRPr="000F59EF" w14:paraId="4D91F8E1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807C52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2E3DCA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054CB8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(Value in Million Rs)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5CFC9E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542812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59EF" w:rsidRPr="000F59EF" w14:paraId="767E9052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05AE5F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 xml:space="preserve">        CATEGORY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FF5C2A" w14:textId="5FBF77C5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APR-MAR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7F6F3B" w14:textId="47CE99A9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APR-MAR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DAF83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70F7ED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% Share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E3FD70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% Share</w:t>
                        </w:r>
                      </w:p>
                    </w:tc>
                  </w:tr>
                  <w:tr w:rsidR="000F59EF" w:rsidRPr="000F59EF" w14:paraId="24397578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738EE6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833C0C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3E0A2A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2021-2022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18A36F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2022-2023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429950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VARIATION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00708D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2021-22`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EA8693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2022-23</w:t>
                        </w:r>
                      </w:p>
                    </w:tc>
                  </w:tr>
                  <w:tr w:rsidR="000F59EF" w:rsidRPr="000F59EF" w14:paraId="45CCB205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5C3BAF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FINISHED LEATHER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6A802B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33997.24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C3B210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34575.55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92CB61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1.70%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91319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9.36%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28302A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8.19%</w:t>
                        </w:r>
                      </w:p>
                    </w:tc>
                  </w:tr>
                  <w:tr w:rsidR="000F59EF" w:rsidRPr="000F59EF" w14:paraId="70DDDBC6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D63FD5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LEATHER FOOTWEAR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5BBC4D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152626.42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539B5C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190760.08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7BD38A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24.98%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6F3B0A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42.01%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38A34F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45.21%</w:t>
                        </w:r>
                      </w:p>
                    </w:tc>
                  </w:tr>
                  <w:tr w:rsidR="000F59EF" w:rsidRPr="000F59EF" w14:paraId="3560F7B5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451F1D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FOOTWEAR COMPONENTS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C74978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18622.25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5A415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23289.14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893153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25.06%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35EFA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5.13%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37C3D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5.52%</w:t>
                        </w:r>
                      </w:p>
                    </w:tc>
                  </w:tr>
                  <w:tr w:rsidR="000F59EF" w:rsidRPr="000F59EF" w14:paraId="20D60943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BA41B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LEATHER GARMENTS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A39958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25488.03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3E904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28336.22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3195F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11.17%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52D19C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7.02%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40464F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6.71%</w:t>
                        </w:r>
                      </w:p>
                    </w:tc>
                  </w:tr>
                  <w:tr w:rsidR="000F59EF" w:rsidRPr="000F59EF" w14:paraId="38896EA4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2E0A88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LEATHER GOODS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56F04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95962.23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4CAAB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104364.53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3DD691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8.76%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5D5954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26.42%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38F7DC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24.73%</w:t>
                        </w:r>
                      </w:p>
                    </w:tc>
                  </w:tr>
                  <w:tr w:rsidR="000F59EF" w:rsidRPr="000F59EF" w14:paraId="3429BB76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665A81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SADDLERY AND HARNESS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AAC0EE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20575.55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B861E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17783.91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907CB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-13.57%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0D28E3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5.66%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E64D22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4.21%</w:t>
                        </w:r>
                      </w:p>
                    </w:tc>
                  </w:tr>
                  <w:tr w:rsidR="000F59EF" w:rsidRPr="000F59EF" w14:paraId="3C734F69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97ADB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NON-LEATHER FOOTWEAR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BAE6FE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15997.38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3C8A6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22878.15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9622A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43.01%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BC31F8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4.40%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D5ADA4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5.42%</w:t>
                        </w:r>
                      </w:p>
                    </w:tc>
                  </w:tr>
                  <w:tr w:rsidR="000F59EF" w:rsidRPr="000F59EF" w14:paraId="69F91EF5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BA3906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TOTAL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2A78C4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363269.10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67CC0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421987.58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0ACD5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16.16%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7416D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100.00%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9CEB3B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100.00%</w:t>
                        </w:r>
                      </w:p>
                    </w:tc>
                  </w:tr>
                  <w:tr w:rsidR="000F59EF" w:rsidRPr="000F59EF" w14:paraId="38648214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2585C2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</w:pPr>
                        <w:proofErr w:type="gramStart"/>
                        <w:r w:rsidRPr="000F59EF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  <w:t>Source :</w:t>
                        </w:r>
                        <w:proofErr w:type="gramEnd"/>
                        <w:r w:rsidRPr="000F59EF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  <w:t xml:space="preserve"> DGCI &amp;S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891467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E0A4B6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1BA62C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C2A779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9F9D5B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59EF" w:rsidRPr="000F59EF" w14:paraId="6C3E9022" w14:textId="77777777" w:rsidTr="000F59EF">
                    <w:trPr>
                      <w:trHeight w:val="315"/>
                    </w:trPr>
                    <w:tc>
                      <w:tcPr>
                        <w:tcW w:w="2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DF00D4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2F6409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1D8EC0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(Value in Million US $)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FA58A9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27F713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59EF" w:rsidRPr="000F59EF" w14:paraId="17B4887F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2C4856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 xml:space="preserve">        CATEGORY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DFD8F2" w14:textId="5AEEE2E4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APR-MAR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927D3F" w14:textId="5AC2C3AC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APR-MAR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DBE913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895C3D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% Share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A45DF0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% Share</w:t>
                        </w:r>
                      </w:p>
                    </w:tc>
                  </w:tr>
                  <w:tr w:rsidR="000F59EF" w:rsidRPr="000F59EF" w14:paraId="0D74FFFB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E52E7B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833C0C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34DCF5" w14:textId="41C5AEA8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2021-2022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0D664B" w14:textId="027D207C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2022-2023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1A0312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VARIATION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F48961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2021-22`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471ECA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  <w:sz w:val="20"/>
                            <w:szCs w:val="20"/>
                          </w:rPr>
                          <w:t>2022-23</w:t>
                        </w:r>
                      </w:p>
                    </w:tc>
                  </w:tr>
                  <w:tr w:rsidR="000F59EF" w:rsidRPr="000F59EF" w14:paraId="485CE98A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8CF66E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FINISHED LEATHER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D6C748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456.10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7EF8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430.93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9C9D6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-5.52%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4F5B52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9.36%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6F5001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8.19%</w:t>
                        </w:r>
                      </w:p>
                    </w:tc>
                  </w:tr>
                  <w:tr w:rsidR="000F59EF" w:rsidRPr="000F59EF" w14:paraId="23FA016D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782F4C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LEATHER FOOTWEAR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BB3A1F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2047.08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B183FE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2377.23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215AC0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16.13%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A3496B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42.01%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448DA0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45.20%</w:t>
                        </w:r>
                      </w:p>
                    </w:tc>
                  </w:tr>
                  <w:tr w:rsidR="000F59EF" w:rsidRPr="000F59EF" w14:paraId="5A857082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158551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FOOTWEAR COMPONENTS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A862A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249.87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DD3533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289.81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4EB68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15.98%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BD1A1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5.13%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9E6494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5.51%</w:t>
                        </w:r>
                      </w:p>
                    </w:tc>
                  </w:tr>
                  <w:tr w:rsidR="000F59EF" w:rsidRPr="000F59EF" w14:paraId="60074BDE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3A16E6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LEATHER GARMENTS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8D5011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342.38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458633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353.07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3A2D44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3.12%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E7624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7.03%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B1BF5F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6.71%</w:t>
                        </w:r>
                      </w:p>
                    </w:tc>
                  </w:tr>
                  <w:tr w:rsidR="000F59EF" w:rsidRPr="000F59EF" w14:paraId="25D4E39E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F671DF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LEATHER GOODS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7B32E9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1287.06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5CBF4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1301.34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22EE32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1.11%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18C11D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26.41%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B56448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24.74%</w:t>
                        </w:r>
                      </w:p>
                    </w:tc>
                  </w:tr>
                  <w:tr w:rsidR="000F59EF" w:rsidRPr="000F59EF" w14:paraId="4969529C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2CE67B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SADDLERY AND HARNESS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9304D5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276.10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2D1481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222.17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786A63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-19.53%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6236C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5.67%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D9965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4.22%</w:t>
                        </w:r>
                      </w:p>
                    </w:tc>
                  </w:tr>
                  <w:tr w:rsidR="000F59EF" w:rsidRPr="000F59EF" w14:paraId="51879AFB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92FDB1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NON-LEATHER FOOTWEAR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1B5307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214.11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4D2AAE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284.98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6B27B4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33.10%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DF2411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4.39%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778DCC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F59EF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5.42%</w:t>
                        </w:r>
                      </w:p>
                    </w:tc>
                  </w:tr>
                  <w:tr w:rsidR="000F59EF" w:rsidRPr="000F59EF" w14:paraId="4B52DB91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518126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TOTAL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D47336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4872.70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54A162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5259.53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BFDA02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7.94%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1B5B6A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100.00%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8EBF6F" w14:textId="77777777" w:rsidR="000F59EF" w:rsidRPr="000F59EF" w:rsidRDefault="000F59EF" w:rsidP="000F59E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</w:pPr>
                        <w:r w:rsidRPr="000F59EF">
                          <w:rPr>
                            <w:rFonts w:eastAsia="Times New Roman"/>
                            <w:b/>
                            <w:bCs/>
                            <w:color w:val="833C0C"/>
                          </w:rPr>
                          <w:t>100.00%</w:t>
                        </w:r>
                      </w:p>
                    </w:tc>
                  </w:tr>
                  <w:tr w:rsidR="000F59EF" w:rsidRPr="000F59EF" w14:paraId="56AA058B" w14:textId="77777777" w:rsidTr="000F59EF">
                    <w:trPr>
                      <w:trHeight w:val="300"/>
                    </w:trPr>
                    <w:tc>
                      <w:tcPr>
                        <w:tcW w:w="2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BE2623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</w:pPr>
                        <w:proofErr w:type="gramStart"/>
                        <w:r w:rsidRPr="000F59EF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  <w:t>Source :</w:t>
                        </w:r>
                        <w:proofErr w:type="gramEnd"/>
                        <w:r w:rsidRPr="000F59EF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  <w:t xml:space="preserve"> DGCI &amp;S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C9EC19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833C0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735DB0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DE0447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56DB61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2AEBEF" w14:textId="77777777" w:rsidR="000F59EF" w:rsidRPr="000F59EF" w:rsidRDefault="000F59EF" w:rsidP="000F59E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345922" w14:textId="0B98C3DB" w:rsidR="000F59EF" w:rsidRPr="00784DA6" w:rsidRDefault="000F59EF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4C33DB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6E55D7" w14:textId="49061BC8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DFE78E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C3133D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DA6" w:rsidRPr="00784DA6" w14:paraId="4158B80C" w14:textId="77777777" w:rsidTr="00C315CE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361BFD" w14:textId="615A1744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DCBE0F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7416BF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997A4D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F59871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E5F0EE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6E0FD0" w14:textId="794F94E2" w:rsidR="00AD1F50" w:rsidRPr="00877D99" w:rsidRDefault="00AD1F50" w:rsidP="00AD1F5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210756" w:rsidRPr="007318DD" w14:paraId="4021DE9B" w14:textId="77777777" w:rsidTr="00C773A0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1C48" w14:textId="77777777" w:rsidR="00210756" w:rsidRPr="00877D99" w:rsidRDefault="00210756" w:rsidP="00C77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14:paraId="67A39B1E" w14:textId="75B342BB" w:rsidR="00210756" w:rsidRDefault="00210756" w:rsidP="00210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14:paraId="607F3C72" w14:textId="77777777" w:rsidR="00F27985" w:rsidRDefault="00F27985" w:rsidP="00210756"/>
    <w:p w14:paraId="559FBED5" w14:textId="68F98CDB" w:rsidR="00210756" w:rsidRDefault="00210756" w:rsidP="00210756">
      <w:r>
        <w:tab/>
      </w:r>
      <w:r>
        <w:tab/>
      </w:r>
      <w:r>
        <w:tab/>
      </w:r>
      <w:r>
        <w:tab/>
      </w:r>
      <w:r>
        <w:tab/>
      </w:r>
      <w:r w:rsidR="002173AC">
        <w:t xml:space="preserve">                             </w:t>
      </w:r>
      <w:r w:rsidR="00BD5610">
        <w:t>:</w:t>
      </w:r>
      <w:r>
        <w:t xml:space="preserve"> </w:t>
      </w:r>
      <w:proofErr w:type="gramStart"/>
      <w:r>
        <w:t>2 :</w:t>
      </w:r>
      <w:proofErr w:type="gramEnd"/>
    </w:p>
    <w:tbl>
      <w:tblPr>
        <w:tblW w:w="11297" w:type="dxa"/>
        <w:tblInd w:w="-540" w:type="dxa"/>
        <w:tblLook w:val="04A0" w:firstRow="1" w:lastRow="0" w:firstColumn="1" w:lastColumn="0" w:noHBand="0" w:noVBand="1"/>
      </w:tblPr>
      <w:tblGrid>
        <w:gridCol w:w="431"/>
        <w:gridCol w:w="667"/>
        <w:gridCol w:w="502"/>
        <w:gridCol w:w="165"/>
        <w:gridCol w:w="575"/>
        <w:gridCol w:w="100"/>
        <w:gridCol w:w="710"/>
        <w:gridCol w:w="665"/>
        <w:gridCol w:w="665"/>
        <w:gridCol w:w="665"/>
        <w:gridCol w:w="665"/>
        <w:gridCol w:w="665"/>
        <w:gridCol w:w="662"/>
        <w:gridCol w:w="665"/>
        <w:gridCol w:w="665"/>
        <w:gridCol w:w="665"/>
        <w:gridCol w:w="665"/>
        <w:gridCol w:w="1093"/>
        <w:gridCol w:w="139"/>
        <w:gridCol w:w="268"/>
      </w:tblGrid>
      <w:tr w:rsidR="00210756" w:rsidRPr="00126518" w14:paraId="0F56A655" w14:textId="77777777" w:rsidTr="000F7A97">
        <w:trPr>
          <w:trHeight w:val="86"/>
        </w:trPr>
        <w:tc>
          <w:tcPr>
            <w:tcW w:w="11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E644" w14:textId="53D79E90" w:rsidR="00210756" w:rsidRPr="00126518" w:rsidRDefault="00210756" w:rsidP="00C31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MONTH WISE EXPORT OF LEATHER</w:t>
            </w:r>
            <w:r w:rsidR="00C315CE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, 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LEATHER PRODUCTS</w:t>
            </w:r>
            <w:r w:rsidR="00C315CE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&amp; FOOTWEAR</w:t>
            </w:r>
          </w:p>
        </w:tc>
      </w:tr>
      <w:tr w:rsidR="00210756" w:rsidRPr="00126518" w14:paraId="6926B1C9" w14:textId="77777777" w:rsidTr="000F7A97">
        <w:trPr>
          <w:trHeight w:val="86"/>
        </w:trPr>
        <w:tc>
          <w:tcPr>
            <w:tcW w:w="11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C673" w14:textId="728D93F6" w:rsidR="00210756" w:rsidRDefault="00210756" w:rsidP="00C31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FROM APRIL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 w:rsidR="0068666C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2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TO </w:t>
            </w:r>
            <w:r w:rsidR="00AD1F50">
              <w:rPr>
                <w:b/>
                <w:bCs/>
                <w:color w:val="305496"/>
                <w:sz w:val="24"/>
                <w:szCs w:val="24"/>
              </w:rPr>
              <w:t>MARCH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 w:rsidR="0068666C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3</w:t>
            </w:r>
          </w:p>
          <w:tbl>
            <w:tblPr>
              <w:tblW w:w="3257" w:type="dxa"/>
              <w:tblLook w:val="04A0" w:firstRow="1" w:lastRow="0" w:firstColumn="1" w:lastColumn="0" w:noHBand="0" w:noVBand="1"/>
            </w:tblPr>
            <w:tblGrid>
              <w:gridCol w:w="409"/>
              <w:gridCol w:w="237"/>
              <w:gridCol w:w="267"/>
              <w:gridCol w:w="2344"/>
            </w:tblGrid>
            <w:tr w:rsidR="00210756" w:rsidRPr="00843B01" w14:paraId="4AC03D25" w14:textId="77777777" w:rsidTr="0008100D">
              <w:trPr>
                <w:trHeight w:val="82"/>
              </w:trPr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4ECC4" w14:textId="77777777" w:rsidR="00210756" w:rsidRPr="00843B01" w:rsidRDefault="00210756" w:rsidP="00C31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BDD83" w14:textId="77777777" w:rsidR="00210756" w:rsidRPr="00843B01" w:rsidRDefault="00210756" w:rsidP="00C31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DE147" w14:textId="77777777" w:rsidR="00210756" w:rsidRPr="00843B01" w:rsidRDefault="00210756" w:rsidP="00C31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82FD8" w14:textId="78191680" w:rsidR="00210756" w:rsidRPr="00843B01" w:rsidRDefault="00210756" w:rsidP="00C315C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305496"/>
                      <w:sz w:val="20"/>
                      <w:szCs w:val="20"/>
                    </w:rPr>
                  </w:pPr>
                </w:p>
              </w:tc>
            </w:tr>
          </w:tbl>
          <w:p w14:paraId="42D464AA" w14:textId="77777777" w:rsidR="00210756" w:rsidRPr="00126518" w:rsidRDefault="00210756" w:rsidP="00C31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6916E6" w:rsidRPr="00281DCC" w14:paraId="12E84F90" w14:textId="77777777" w:rsidTr="000F7A97">
        <w:trPr>
          <w:gridAfter w:val="1"/>
          <w:wAfter w:w="268" w:type="dxa"/>
          <w:trHeight w:val="8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6733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FD00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AAF1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D8D09" w14:textId="054B19DD" w:rsidR="00281DCC" w:rsidRPr="00281DCC" w:rsidRDefault="00BD5610" w:rsidP="00281DC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                                                                                                              Value in Million US $</w:t>
            </w:r>
          </w:p>
        </w:tc>
      </w:tr>
      <w:tr w:rsidR="000F7A97" w:rsidRPr="0008100D" w14:paraId="6AB66674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C468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COMMODITY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C0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APRIL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259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MAY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200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JUNE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119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JULY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D8E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AUG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8E4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SEP.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F6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OCT.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271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NOV.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29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DEC.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70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JAN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E5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FEB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893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MAR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95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TOTAL EXPORT</w:t>
            </w:r>
          </w:p>
        </w:tc>
      </w:tr>
      <w:tr w:rsidR="000F7A97" w:rsidRPr="0008100D" w14:paraId="0D2EEBBA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6FE4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726C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3EA0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C19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625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051C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FC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8F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992F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C2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3CC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705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35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9A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APR-MAR.23</w:t>
            </w:r>
          </w:p>
        </w:tc>
      </w:tr>
      <w:tr w:rsidR="000F7A97" w:rsidRPr="0008100D" w14:paraId="3B6D15E8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E4EF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FINISHED LEATHER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7EA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42.73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116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37.44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25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38.53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4ED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34.49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1D7D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36.54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106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35.18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DD9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31.99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7FA6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34.75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9C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35.30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4BE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29.93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E2D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32.22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33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41.83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599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430.93</w:t>
            </w:r>
          </w:p>
        </w:tc>
      </w:tr>
      <w:tr w:rsidR="000F7A97" w:rsidRPr="0008100D" w14:paraId="0F90484E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268B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LEATHER FOOTWEAR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845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192.66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31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201.54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ECB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220.18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EF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244.49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F6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218.90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F9D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207.77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D3F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171.58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11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187.47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CC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201.97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1B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197.28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F722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170.12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DA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163.27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C17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2377.23</w:t>
            </w:r>
          </w:p>
        </w:tc>
      </w:tr>
      <w:tr w:rsidR="000F7A97" w:rsidRPr="0008100D" w14:paraId="7958B032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89CA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FOOTWEAR COMPONENTS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FB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82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0130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25.11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C8D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26.36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1619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B6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25.31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88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22.70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5B2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86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26.79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FF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24.29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24D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6BA1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22.56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E50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289.81</w:t>
            </w:r>
          </w:p>
        </w:tc>
      </w:tr>
      <w:tr w:rsidR="000F7A97" w:rsidRPr="0008100D" w14:paraId="1822592D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65E6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LEATHER GARMENTS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0C96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CC6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27.83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404F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38.48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CB2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36.75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05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33.59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E3DD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32.55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48FC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28.34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D220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31.04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2A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31.59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F00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28.68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102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E41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20.08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3C1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353.07</w:t>
            </w:r>
          </w:p>
        </w:tc>
      </w:tr>
      <w:tr w:rsidR="000F7A97" w:rsidRPr="0008100D" w14:paraId="07131469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C074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LEATHER GOODS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952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113.09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6E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112.17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345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6D7C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122.30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1381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D1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118.48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22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94.78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4A7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7A3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102.94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78A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97.82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956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87.65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72F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96.71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EB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1301.34</w:t>
            </w:r>
          </w:p>
        </w:tc>
      </w:tr>
      <w:tr w:rsidR="000F7A97" w:rsidRPr="0008100D" w14:paraId="41B696DD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BB44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SADDLERY AND HARNESS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F3E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20.27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890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16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348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7F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20.74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AAC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20.02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7716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67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12.79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B322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17.26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286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15.74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C9F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14.04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11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14.21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F8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222.17</w:t>
            </w:r>
          </w:p>
        </w:tc>
      </w:tr>
      <w:tr w:rsidR="000F7A97" w:rsidRPr="0008100D" w14:paraId="070687A2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0B3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8100D">
              <w:rPr>
                <w:rFonts w:eastAsia="Times New Roman"/>
                <w:color w:val="000000"/>
                <w:sz w:val="16"/>
                <w:szCs w:val="16"/>
              </w:rPr>
              <w:t>NON LEATHER</w:t>
            </w:r>
            <w:proofErr w:type="gramEnd"/>
            <w:r w:rsidRPr="0008100D">
              <w:rPr>
                <w:rFonts w:eastAsia="Times New Roman"/>
                <w:color w:val="000000"/>
                <w:sz w:val="16"/>
                <w:szCs w:val="16"/>
              </w:rPr>
              <w:t xml:space="preserve"> FOOTWEAR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049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9F4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03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26.76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034A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26.84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1176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24.87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511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24.91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F7E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23.17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49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21.96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69B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F11D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21.72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AD6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22.38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B695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color w:val="000000"/>
                <w:sz w:val="16"/>
                <w:szCs w:val="16"/>
              </w:rPr>
              <w:t>25.32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69A4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284.98</w:t>
            </w:r>
          </w:p>
        </w:tc>
      </w:tr>
      <w:tr w:rsidR="000F7A97" w:rsidRPr="0008100D" w14:paraId="7E89D9C0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72B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TOTAL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1A2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439.43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27D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447.95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BFE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501.17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F2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514.97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BA6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473.87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0D4F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464.24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6E43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390.36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CA8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424.6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B57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435.75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812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415.46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FE9B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369.69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8DF" w14:textId="77777777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383.98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C087" w14:textId="29D48C7C" w:rsidR="0008100D" w:rsidRPr="0008100D" w:rsidRDefault="0008100D" w:rsidP="0008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52</w:t>
            </w:r>
            <w:r w:rsidR="0048646A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59.53</w:t>
            </w:r>
          </w:p>
        </w:tc>
      </w:tr>
      <w:tr w:rsidR="000F7A97" w:rsidRPr="0008100D" w14:paraId="39A90ED0" w14:textId="77777777" w:rsidTr="000F7A97">
        <w:trPr>
          <w:gridBefore w:val="1"/>
          <w:gridAfter w:val="2"/>
          <w:wBefore w:w="431" w:type="dxa"/>
          <w:wAfter w:w="407" w:type="dxa"/>
          <w:trHeight w:val="269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8B5F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08100D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Source: DGCI&amp;S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F4A" w14:textId="77777777" w:rsidR="0008100D" w:rsidRPr="0008100D" w:rsidRDefault="0008100D" w:rsidP="0008100D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3110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215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F5B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3B9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CDA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FB8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E98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7482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085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A5E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000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08D" w14:textId="77777777" w:rsidR="0008100D" w:rsidRPr="0008100D" w:rsidRDefault="0008100D" w:rsidP="00081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CCE8D91" w14:textId="77777777" w:rsidR="0066303A" w:rsidRDefault="0066303A"/>
    <w:sectPr w:rsidR="0066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6"/>
    <w:rsid w:val="00022A6E"/>
    <w:rsid w:val="000310B5"/>
    <w:rsid w:val="00064285"/>
    <w:rsid w:val="0008100D"/>
    <w:rsid w:val="000F480C"/>
    <w:rsid w:val="000F59EF"/>
    <w:rsid w:val="000F7A97"/>
    <w:rsid w:val="00210756"/>
    <w:rsid w:val="002173AC"/>
    <w:rsid w:val="00235DD3"/>
    <w:rsid w:val="00281DCC"/>
    <w:rsid w:val="002F2C04"/>
    <w:rsid w:val="003851FD"/>
    <w:rsid w:val="00473D11"/>
    <w:rsid w:val="0048646A"/>
    <w:rsid w:val="004D1853"/>
    <w:rsid w:val="005F7B9B"/>
    <w:rsid w:val="006405DF"/>
    <w:rsid w:val="0066303A"/>
    <w:rsid w:val="0068666C"/>
    <w:rsid w:val="006916E6"/>
    <w:rsid w:val="00691E0F"/>
    <w:rsid w:val="00784DA6"/>
    <w:rsid w:val="007A63EE"/>
    <w:rsid w:val="00903891"/>
    <w:rsid w:val="00A21E0D"/>
    <w:rsid w:val="00AD1F50"/>
    <w:rsid w:val="00B07337"/>
    <w:rsid w:val="00B220CE"/>
    <w:rsid w:val="00BD5610"/>
    <w:rsid w:val="00C315CE"/>
    <w:rsid w:val="00E708D5"/>
    <w:rsid w:val="00F27985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CA47"/>
  <w15:chartTrackingRefBased/>
  <w15:docId w15:val="{5C04667D-EF47-417C-8AAB-ED90F51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36</cp:revision>
  <cp:lastPrinted>2022-05-12T06:00:00Z</cp:lastPrinted>
  <dcterms:created xsi:type="dcterms:W3CDTF">2022-04-25T05:39:00Z</dcterms:created>
  <dcterms:modified xsi:type="dcterms:W3CDTF">2023-05-11T11:30:00Z</dcterms:modified>
</cp:coreProperties>
</file>