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8E" w:rsidRPr="00E45A8E" w:rsidRDefault="00E45A8E" w:rsidP="00E45A8E">
      <w:pPr>
        <w:spacing w:after="0" w:line="240" w:lineRule="auto"/>
        <w:rPr>
          <w:rFonts w:ascii="Times New Roman" w:eastAsia="Times New Roman" w:hAnsi="Times New Roman" w:cs="Times New Roman"/>
          <w:sz w:val="24"/>
          <w:szCs w:val="24"/>
        </w:rPr>
      </w:pPr>
      <w:proofErr w:type="gramStart"/>
      <w:r w:rsidRPr="00E45A8E">
        <w:rPr>
          <w:rFonts w:ascii="Verdana" w:eastAsia="Times New Roman" w:hAnsi="Verdana" w:cs="Times New Roman"/>
          <w:sz w:val="24"/>
          <w:szCs w:val="24"/>
        </w:rPr>
        <w:t>7</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August</w:t>
      </w:r>
      <w:proofErr w:type="gramEnd"/>
      <w:r w:rsidRPr="00E45A8E">
        <w:rPr>
          <w:rFonts w:ascii="Verdana" w:eastAsia="Times New Roman" w:hAnsi="Verdana" w:cs="Times New Roman"/>
          <w:sz w:val="24"/>
          <w:szCs w:val="24"/>
        </w:rPr>
        <w:t>, 2023</w:t>
      </w:r>
    </w:p>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proofErr w:type="gramStart"/>
      <w:r w:rsidRPr="00E45A8E">
        <w:rPr>
          <w:rFonts w:ascii="Verdana" w:eastAsia="Times New Roman" w:hAnsi="Verdana" w:cs="Times New Roman"/>
          <w:sz w:val="24"/>
          <w:szCs w:val="24"/>
        </w:rPr>
        <w:t>CLE/HO/IMD/IFLPS-UK/2022-23</w:t>
      </w:r>
      <w:r w:rsidRPr="00E45A8E">
        <w:rPr>
          <w:rFonts w:ascii="Verdana" w:eastAsia="Times New Roman" w:hAnsi="Verdana" w:cs="Times New Roman"/>
          <w:sz w:val="24"/>
          <w:szCs w:val="24"/>
        </w:rPr>
        <w:br/>
      </w:r>
      <w:r w:rsidRPr="00E45A8E">
        <w:rPr>
          <w:rFonts w:ascii="Verdana" w:eastAsia="Times New Roman" w:hAnsi="Verdana" w:cs="Times New Roman"/>
          <w:sz w:val="24"/>
          <w:szCs w:val="24"/>
        </w:rPr>
        <w:br/>
      </w:r>
      <w:r w:rsidRPr="00E45A8E">
        <w:rPr>
          <w:rFonts w:ascii="Verdana" w:eastAsia="Times New Roman" w:hAnsi="Verdana" w:cs="Times New Roman"/>
          <w:sz w:val="24"/>
          <w:szCs w:val="24"/>
        </w:rPr>
        <w:br/>
        <w:t>To.</w:t>
      </w:r>
      <w:proofErr w:type="gramEnd"/>
      <w:r w:rsidRPr="00E45A8E">
        <w:rPr>
          <w:rFonts w:ascii="Verdana" w:eastAsia="Times New Roman" w:hAnsi="Verdana" w:cs="Times New Roman"/>
          <w:sz w:val="24"/>
          <w:szCs w:val="24"/>
        </w:rPr>
        <w:br/>
        <w:t>The Members of CLE</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Dear Members, </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Sub</w:t>
      </w:r>
      <w:proofErr w:type="gramStart"/>
      <w:r w:rsidRPr="00E45A8E">
        <w:rPr>
          <w:rFonts w:ascii="Verdana" w:eastAsia="Times New Roman" w:hAnsi="Verdana" w:cs="Times New Roman"/>
          <w:sz w:val="24"/>
          <w:szCs w:val="24"/>
        </w:rPr>
        <w:t>:-</w:t>
      </w:r>
      <w:proofErr w:type="gramEnd"/>
      <w:r w:rsidRPr="00E45A8E">
        <w:rPr>
          <w:rFonts w:ascii="Verdana" w:eastAsia="Times New Roman" w:hAnsi="Verdana" w:cs="Times New Roman"/>
          <w:sz w:val="24"/>
          <w:szCs w:val="24"/>
        </w:rPr>
        <w:tab/>
      </w:r>
      <w:r w:rsidRPr="00E45A8E">
        <w:rPr>
          <w:rFonts w:ascii="Verdana" w:eastAsia="Times New Roman" w:hAnsi="Verdana" w:cs="Times New Roman"/>
          <w:b/>
          <w:sz w:val="24"/>
          <w:szCs w:val="24"/>
        </w:rPr>
        <w:t>India Footwear &amp; Leather Products Show (IFLPS) and Investment Promotion Show (IPS) in London, UK (October 18-20, 2023) - WITH MAI FUNDING SUPPORT</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We are glad to announce that, CLE is organizing an India Footwear &amp; Leather Products Show (IFLPS) and Investment Promotion Show (IPS) in London, United Kingdom during October 18-20, 2023, with MAI funding support, as under:-</w:t>
      </w:r>
    </w:p>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Dates</w:t>
      </w:r>
      <w:r w:rsidRPr="00E45A8E">
        <w:rPr>
          <w:rFonts w:ascii="Verdana" w:eastAsia="Times New Roman" w:hAnsi="Verdana" w:cs="Times New Roman"/>
          <w:sz w:val="24"/>
          <w:szCs w:val="24"/>
        </w:rPr>
        <w:tab/>
      </w:r>
      <w:r w:rsidRPr="00E45A8E">
        <w:rPr>
          <w:rFonts w:ascii="Verdana" w:eastAsia="Times New Roman" w:hAnsi="Verdana" w:cs="Times New Roman"/>
          <w:sz w:val="24"/>
          <w:szCs w:val="24"/>
        </w:rPr>
        <w:tab/>
        <w:t>:</w:t>
      </w:r>
      <w:r w:rsidRPr="00E45A8E">
        <w:rPr>
          <w:rFonts w:ascii="Verdana" w:eastAsia="Times New Roman" w:hAnsi="Verdana" w:cs="Times New Roman"/>
          <w:sz w:val="24"/>
          <w:szCs w:val="24"/>
        </w:rPr>
        <w:tab/>
        <w:t>18</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to 20</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October, 2023</w:t>
      </w:r>
      <w:r w:rsidRPr="00E45A8E">
        <w:rPr>
          <w:rFonts w:ascii="Times New Roman" w:eastAsia="Times New Roman" w:hAnsi="Times New Roman" w:cs="Times New Roman"/>
          <w:sz w:val="24"/>
          <w:szCs w:val="24"/>
        </w:rPr>
        <w:br/>
      </w:r>
      <w:r w:rsidRPr="00E45A8E">
        <w:rPr>
          <w:rFonts w:ascii="Verdana" w:eastAsia="Times New Roman" w:hAnsi="Verdana" w:cs="Times New Roman"/>
          <w:sz w:val="24"/>
          <w:szCs w:val="24"/>
        </w:rPr>
        <w:t>Venue</w:t>
      </w:r>
      <w:r w:rsidRPr="00E45A8E">
        <w:rPr>
          <w:rFonts w:ascii="Verdana" w:eastAsia="Times New Roman" w:hAnsi="Verdana" w:cs="Times New Roman"/>
          <w:sz w:val="24"/>
          <w:szCs w:val="24"/>
        </w:rPr>
        <w:tab/>
        <w:t>:</w:t>
      </w:r>
      <w:r w:rsidRPr="00E45A8E">
        <w:rPr>
          <w:rFonts w:ascii="Verdana" w:eastAsia="Times New Roman" w:hAnsi="Verdana" w:cs="Times New Roman"/>
          <w:sz w:val="24"/>
          <w:szCs w:val="24"/>
        </w:rPr>
        <w:tab/>
        <w:t>Hotel Park Plaza Westminster Bridge, London</w:t>
      </w:r>
      <w:r w:rsidRPr="00E45A8E">
        <w:rPr>
          <w:rFonts w:ascii="Times New Roman" w:eastAsia="Times New Roman" w:hAnsi="Times New Roman" w:cs="Times New Roman"/>
          <w:sz w:val="24"/>
          <w:szCs w:val="24"/>
        </w:rPr>
        <w:br/>
      </w:r>
      <w:r w:rsidRPr="00E45A8E">
        <w:rPr>
          <w:rFonts w:ascii="Times New Roman" w:eastAsia="Times New Roman" w:hAnsi="Times New Roman" w:cs="Times New Roman"/>
          <w:sz w:val="24"/>
          <w:szCs w:val="24"/>
        </w:rPr>
        <w:br/>
      </w:r>
    </w:p>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b/>
          <w:bCs/>
          <w:sz w:val="24"/>
          <w:szCs w:val="24"/>
        </w:rPr>
        <w:t xml:space="preserve">Trade Statistics </w:t>
      </w:r>
      <w:r w:rsidRPr="00E45A8E">
        <w:rPr>
          <w:rFonts w:ascii="Times New Roman" w:eastAsia="Times New Roman" w:hAnsi="Times New Roman" w:cs="Times New Roman"/>
          <w:sz w:val="24"/>
          <w:szCs w:val="24"/>
          <w:lang w:eastAsia="en-IN"/>
        </w:rPr>
        <w:br/>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The United Kingdom is the 3</w:t>
      </w:r>
      <w:r w:rsidRPr="00E45A8E">
        <w:rPr>
          <w:rFonts w:ascii="Verdana" w:eastAsia="Times New Roman" w:hAnsi="Verdana" w:cs="Times New Roman"/>
          <w:sz w:val="24"/>
          <w:szCs w:val="24"/>
          <w:vertAlign w:val="superscript"/>
        </w:rPr>
        <w:t>rd</w:t>
      </w:r>
      <w:r w:rsidRPr="00E45A8E">
        <w:rPr>
          <w:rFonts w:ascii="Verdana" w:eastAsia="Times New Roman" w:hAnsi="Verdana" w:cs="Times New Roman"/>
          <w:sz w:val="24"/>
          <w:szCs w:val="24"/>
        </w:rPr>
        <w:t xml:space="preserve"> largest importer of footwear, leather and leather products from India, after USA and Germany.   India’s export of footwear, leather and leather products to UK has reached to the level of USD 481.55 million during April-March 2022-23, as compared to USD 456.75 recorded during April-March 2021-22.  </w:t>
      </w:r>
      <w:r w:rsidRPr="00E45A8E">
        <w:rPr>
          <w:rFonts w:ascii="Verdana" w:eastAsia="Times New Roman" w:hAnsi="Verdana" w:cs="Times New Roman"/>
          <w:sz w:val="24"/>
          <w:szCs w:val="24"/>
        </w:rPr>
        <w:tab/>
        <w:t xml:space="preserve">UK accounts for 9.16% of India’s total export of the above said products during financial year 2022-23.  </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It is also pertinent to note that, during 2021-22, UK has imported footwear, leather and leather products worth USD 6701.90  million, whereas, India’s export to UK during this period was USD 456.75 million only, holding a share of 6.82% in the overall import of such products by UK. </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The above figures clearly indicate that, enormous opportunities are available for Indian exporters for increasing their share of export to the United Kingdom. </w:t>
      </w:r>
    </w:p>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Times New Roman" w:eastAsia="Times New Roman" w:hAnsi="Times New Roman" w:cs="Times New Roman"/>
          <w:sz w:val="24"/>
          <w:szCs w:val="24"/>
        </w:rPr>
        <w:br/>
      </w:r>
      <w:r w:rsidRPr="00E45A8E">
        <w:rPr>
          <w:rFonts w:ascii="Verdana" w:eastAsia="Times New Roman" w:hAnsi="Verdana" w:cs="Times New Roman"/>
          <w:b/>
          <w:bCs/>
          <w:sz w:val="24"/>
          <w:szCs w:val="24"/>
        </w:rPr>
        <w:t>CLE’s IFLPS &amp; IPS in UK</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lastRenderedPageBreak/>
        <w:t>In order to provide a platform to the Indian exporters of footwear, leather and leather products for increasing their share of export to UK besides exploring opportunities for inviting investment and Joint Venture to the footwear and leather sector in India, CLE, in close coordination with the High Commission of India and other stakeholders is organizing the IFLPS and IPS in London from 18</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to 20</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October, 2023.  The British Footwear Association and Leather Products Associations in UK have offered all possible support to CLE for successful organization of the events.  </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The first day i.e. 18</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October, 2023 will be spent for Investment Promotion Show.  We are expecting 40-50 potential UK investors in this meet.  There will be presentations from both sides besides one to one meetings between Indian participants and the target audience in UK.    India Footwear and Leather Products Show will be held on 19</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and 20</w:t>
      </w:r>
      <w:r w:rsidRPr="00E45A8E">
        <w:rPr>
          <w:rFonts w:ascii="Verdana" w:eastAsia="Times New Roman" w:hAnsi="Verdana" w:cs="Times New Roman"/>
          <w:sz w:val="24"/>
          <w:szCs w:val="24"/>
          <w:vertAlign w:val="superscript"/>
        </w:rPr>
        <w:t>th</w:t>
      </w:r>
      <w:r w:rsidRPr="00E45A8E">
        <w:rPr>
          <w:rFonts w:ascii="Verdana" w:eastAsia="Times New Roman" w:hAnsi="Verdana" w:cs="Times New Roman"/>
          <w:sz w:val="24"/>
          <w:szCs w:val="24"/>
        </w:rPr>
        <w:t xml:space="preserve"> October, 2023.  We are expecting visit of 120-150 buyers/importers of footwear and leather products in this Show.  The target audience from UK would be buyers/importers/retailers/wholesalers/departmental stores/ chain stores of footwear and leather products.   We are expecting visit of buyers from other European countries as well to the IFLPS. Many big buying groups in UK have already shown their interest for attending the show.</w:t>
      </w:r>
    </w:p>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b/>
          <w:bCs/>
          <w:sz w:val="24"/>
          <w:szCs w:val="24"/>
        </w:rPr>
        <w:t>Product Display by Indian Exhibitors</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color w:val="000000"/>
          <w:sz w:val="24"/>
          <w:szCs w:val="24"/>
          <w:lang w:eastAsia="en-IN"/>
        </w:rPr>
        <w:t xml:space="preserve">Leather Footwear (Shoes, Sandals, </w:t>
      </w:r>
      <w:proofErr w:type="spellStart"/>
      <w:r w:rsidRPr="00E45A8E">
        <w:rPr>
          <w:rFonts w:ascii="Verdana" w:eastAsia="Times New Roman" w:hAnsi="Verdana" w:cs="Times New Roman"/>
          <w:color w:val="000000"/>
          <w:sz w:val="24"/>
          <w:szCs w:val="24"/>
          <w:lang w:eastAsia="en-IN"/>
        </w:rPr>
        <w:t>Chappals</w:t>
      </w:r>
      <w:proofErr w:type="spellEnd"/>
      <w:r w:rsidRPr="00E45A8E">
        <w:rPr>
          <w:rFonts w:ascii="Verdana" w:eastAsia="Times New Roman" w:hAnsi="Verdana" w:cs="Times New Roman"/>
          <w:color w:val="000000"/>
          <w:sz w:val="24"/>
          <w:szCs w:val="24"/>
          <w:lang w:eastAsia="en-IN"/>
        </w:rPr>
        <w:t>) Ladies, Gents, Children</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color w:val="000000"/>
          <w:sz w:val="24"/>
          <w:szCs w:val="24"/>
          <w:lang w:eastAsia="en-IN"/>
        </w:rPr>
        <w:t>Leather Garments (Jackets, pants, motorbike jackets etc)</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color w:val="000000"/>
          <w:sz w:val="24"/>
          <w:szCs w:val="24"/>
          <w:lang w:eastAsia="en-IN"/>
        </w:rPr>
        <w:t>Leather Goods &amp; Accessories (Handbags, purses, belts, pouches, small leather goods etc)</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color w:val="000000"/>
          <w:sz w:val="24"/>
          <w:szCs w:val="24"/>
          <w:lang w:eastAsia="en-IN"/>
        </w:rPr>
        <w:t>Leather Gloves (fashion, fancy, industrial)</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color w:val="000000"/>
          <w:sz w:val="24"/>
          <w:szCs w:val="24"/>
          <w:lang w:eastAsia="en-IN"/>
        </w:rPr>
        <w:t xml:space="preserve">Non-Leather Footwear (Shoes, Sandals, </w:t>
      </w:r>
      <w:proofErr w:type="spellStart"/>
      <w:r w:rsidRPr="00E45A8E">
        <w:rPr>
          <w:rFonts w:ascii="Verdana" w:eastAsia="Times New Roman" w:hAnsi="Verdana" w:cs="Times New Roman"/>
          <w:color w:val="000000"/>
          <w:sz w:val="24"/>
          <w:szCs w:val="24"/>
          <w:lang w:eastAsia="en-IN"/>
        </w:rPr>
        <w:t>Chappals</w:t>
      </w:r>
      <w:proofErr w:type="spellEnd"/>
      <w:r w:rsidRPr="00E45A8E">
        <w:rPr>
          <w:rFonts w:ascii="Verdana" w:eastAsia="Times New Roman" w:hAnsi="Verdana" w:cs="Times New Roman"/>
          <w:color w:val="000000"/>
          <w:sz w:val="24"/>
          <w:szCs w:val="24"/>
          <w:lang w:eastAsia="en-IN"/>
        </w:rPr>
        <w:t>) Ladies, Gents, Children)</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color w:val="000000"/>
          <w:sz w:val="24"/>
          <w:szCs w:val="24"/>
          <w:lang w:eastAsia="en-IN"/>
        </w:rPr>
        <w:t>Footwear Components (shoe uppers, soles, insoles and other components)</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proofErr w:type="spellStart"/>
      <w:r w:rsidRPr="00E45A8E">
        <w:rPr>
          <w:rFonts w:ascii="Verdana" w:eastAsia="Times New Roman" w:hAnsi="Verdana" w:cs="Times New Roman"/>
          <w:color w:val="000000"/>
          <w:sz w:val="24"/>
          <w:szCs w:val="24"/>
          <w:lang w:eastAsia="en-IN"/>
        </w:rPr>
        <w:t>Saddlery</w:t>
      </w:r>
      <w:proofErr w:type="spellEnd"/>
      <w:r w:rsidRPr="00E45A8E">
        <w:rPr>
          <w:rFonts w:ascii="Verdana" w:eastAsia="Times New Roman" w:hAnsi="Verdana" w:cs="Times New Roman"/>
          <w:color w:val="000000"/>
          <w:sz w:val="24"/>
          <w:szCs w:val="24"/>
          <w:lang w:eastAsia="en-IN"/>
        </w:rPr>
        <w:t xml:space="preserve"> &amp; Harness and Pet Products </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sz w:val="24"/>
          <w:szCs w:val="24"/>
          <w:lang w:eastAsia="en-IN"/>
        </w:rPr>
        <w:t xml:space="preserve">Safety &amp; </w:t>
      </w:r>
      <w:proofErr w:type="spellStart"/>
      <w:r w:rsidRPr="00E45A8E">
        <w:rPr>
          <w:rFonts w:ascii="Verdana" w:eastAsia="Times New Roman" w:hAnsi="Verdana" w:cs="Times New Roman"/>
          <w:sz w:val="24"/>
          <w:szCs w:val="24"/>
          <w:lang w:eastAsia="en-IN"/>
        </w:rPr>
        <w:t>Defence</w:t>
      </w:r>
      <w:proofErr w:type="spellEnd"/>
      <w:r w:rsidRPr="00E45A8E">
        <w:rPr>
          <w:rFonts w:ascii="Verdana" w:eastAsia="Times New Roman" w:hAnsi="Verdana" w:cs="Times New Roman"/>
          <w:sz w:val="24"/>
          <w:szCs w:val="24"/>
          <w:lang w:eastAsia="en-IN"/>
        </w:rPr>
        <w:t xml:space="preserve"> Products </w:t>
      </w:r>
      <w:proofErr w:type="spellStart"/>
      <w:r w:rsidRPr="00E45A8E">
        <w:rPr>
          <w:rFonts w:ascii="Verdana" w:eastAsia="Times New Roman" w:hAnsi="Verdana" w:cs="Times New Roman"/>
          <w:sz w:val="24"/>
          <w:szCs w:val="24"/>
          <w:lang w:eastAsia="en-IN"/>
        </w:rPr>
        <w:t>i.e.</w:t>
      </w:r>
      <w:r w:rsidRPr="00E45A8E">
        <w:rPr>
          <w:rFonts w:ascii="Verdana" w:eastAsia="Times New Roman" w:hAnsi="Verdana" w:cs="Times New Roman"/>
          <w:color w:val="000000"/>
          <w:sz w:val="24"/>
          <w:szCs w:val="24"/>
          <w:lang w:eastAsia="en-IN"/>
        </w:rPr>
        <w:t>Safety</w:t>
      </w:r>
      <w:proofErr w:type="spellEnd"/>
      <w:r w:rsidRPr="00E45A8E">
        <w:rPr>
          <w:rFonts w:ascii="Verdana" w:eastAsia="Times New Roman" w:hAnsi="Verdana" w:cs="Times New Roman"/>
          <w:color w:val="000000"/>
          <w:sz w:val="24"/>
          <w:szCs w:val="24"/>
          <w:lang w:eastAsia="en-IN"/>
        </w:rPr>
        <w:t xml:space="preserve"> Shoes/Military Boots, Industrial Leather Gloves, industrial aprons, industrial tool kits etc.</w:t>
      </w:r>
    </w:p>
    <w:p w:rsidR="00E45A8E" w:rsidRPr="00E45A8E" w:rsidRDefault="00E45A8E" w:rsidP="00E45A8E">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45A8E">
        <w:rPr>
          <w:rFonts w:ascii="Verdana" w:eastAsia="Times New Roman" w:hAnsi="Verdana" w:cs="Times New Roman"/>
          <w:sz w:val="24"/>
          <w:szCs w:val="24"/>
          <w:lang w:eastAsia="en-IN"/>
        </w:rPr>
        <w:t xml:space="preserve">Finished Leather </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t>MAI funding Support:</w:t>
      </w:r>
    </w:p>
    <w:p w:rsidR="00E45A8E" w:rsidRPr="00E45A8E" w:rsidRDefault="00E45A8E" w:rsidP="00E45A8E">
      <w:pPr>
        <w:spacing w:before="100" w:beforeAutospacing="1" w:after="0"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CLE is organizing participation of members in this event with the funding support of Govt. of India under MAI Scheme and</w:t>
      </w:r>
      <w:proofErr w:type="gramStart"/>
      <w:r w:rsidRPr="00E45A8E">
        <w:rPr>
          <w:rFonts w:ascii="Verdana" w:eastAsia="Times New Roman" w:hAnsi="Verdana" w:cs="Times New Roman"/>
          <w:sz w:val="24"/>
          <w:szCs w:val="24"/>
        </w:rPr>
        <w:t>  funding</w:t>
      </w:r>
      <w:proofErr w:type="gramEnd"/>
      <w:r w:rsidRPr="00E45A8E">
        <w:rPr>
          <w:rFonts w:ascii="Verdana" w:eastAsia="Times New Roman" w:hAnsi="Verdana" w:cs="Times New Roman"/>
          <w:sz w:val="24"/>
          <w:szCs w:val="24"/>
        </w:rPr>
        <w:t xml:space="preserve"> support will be available for a maximum of 50-60 companies (those who are remitting </w:t>
      </w:r>
      <w:r w:rsidRPr="00E45A8E">
        <w:rPr>
          <w:rFonts w:ascii="Verdana" w:eastAsia="Times New Roman" w:hAnsi="Verdana" w:cs="Times New Roman"/>
          <w:sz w:val="24"/>
          <w:szCs w:val="24"/>
        </w:rPr>
        <w:lastRenderedPageBreak/>
        <w:t xml:space="preserve">participation fee to CLE first).  Members are also eligible to claim Airfare reimbursement </w:t>
      </w:r>
      <w:r w:rsidRPr="00E45A8E">
        <w:rPr>
          <w:rFonts w:ascii="Verdana" w:eastAsia="Times New Roman" w:hAnsi="Verdana" w:cs="Times New Roman"/>
          <w:b/>
          <w:bCs/>
          <w:sz w:val="24"/>
          <w:szCs w:val="24"/>
        </w:rPr>
        <w:t>(economy class airfare)</w:t>
      </w:r>
      <w:r w:rsidRPr="00E45A8E">
        <w:rPr>
          <w:rFonts w:ascii="Verdana" w:eastAsia="Times New Roman" w:hAnsi="Verdana" w:cs="Times New Roman"/>
          <w:sz w:val="24"/>
          <w:szCs w:val="24"/>
        </w:rPr>
        <w:t xml:space="preserve"> with an upper ceiling of Rs. 90,000/- for this event,</w:t>
      </w:r>
      <w:proofErr w:type="gramStart"/>
      <w:r w:rsidRPr="00E45A8E">
        <w:rPr>
          <w:rFonts w:ascii="Verdana" w:eastAsia="Times New Roman" w:hAnsi="Verdana" w:cs="Times New Roman"/>
          <w:sz w:val="24"/>
          <w:szCs w:val="24"/>
        </w:rPr>
        <w:t>  as</w:t>
      </w:r>
      <w:proofErr w:type="gramEnd"/>
      <w:r w:rsidRPr="00E45A8E">
        <w:rPr>
          <w:rFonts w:ascii="Verdana" w:eastAsia="Times New Roman" w:hAnsi="Verdana" w:cs="Times New Roman"/>
          <w:sz w:val="24"/>
          <w:szCs w:val="24"/>
        </w:rPr>
        <w:t xml:space="preserve"> per the MAI Guidelines.</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t>Important guidelines for availing MAI funding support</w:t>
      </w:r>
      <w:r w:rsidRPr="00E45A8E">
        <w:rPr>
          <w:rFonts w:ascii="Verdana" w:eastAsia="Times New Roman" w:hAnsi="Verdana" w:cs="Times New Roman"/>
          <w:sz w:val="24"/>
          <w:szCs w:val="24"/>
        </w:rPr>
        <w:t>-</w:t>
      </w:r>
      <w:proofErr w:type="gramStart"/>
      <w:r w:rsidRPr="00E45A8E">
        <w:rPr>
          <w:rFonts w:ascii="Verdana" w:eastAsia="Times New Roman" w:hAnsi="Verdana" w:cs="Times New Roman"/>
          <w:sz w:val="24"/>
          <w:szCs w:val="24"/>
        </w:rPr>
        <w:t xml:space="preserve">  </w:t>
      </w:r>
      <w:r w:rsidRPr="00E45A8E">
        <w:rPr>
          <w:rFonts w:ascii="Verdana" w:eastAsia="Times New Roman" w:hAnsi="Verdana" w:cs="Times New Roman"/>
          <w:b/>
          <w:bCs/>
          <w:sz w:val="24"/>
          <w:szCs w:val="24"/>
        </w:rPr>
        <w:t>(</w:t>
      </w:r>
      <w:proofErr w:type="spellStart"/>
      <w:proofErr w:type="gramEnd"/>
      <w:r w:rsidRPr="00E45A8E">
        <w:rPr>
          <w:rFonts w:ascii="Verdana" w:eastAsia="Times New Roman" w:hAnsi="Verdana" w:cs="Times New Roman"/>
          <w:b/>
          <w:bCs/>
          <w:sz w:val="24"/>
          <w:szCs w:val="24"/>
        </w:rPr>
        <w:t>i</w:t>
      </w:r>
      <w:proofErr w:type="spellEnd"/>
      <w:r w:rsidRPr="00E45A8E">
        <w:rPr>
          <w:rFonts w:ascii="Verdana" w:eastAsia="Times New Roman" w:hAnsi="Verdana" w:cs="Times New Roman"/>
          <w:b/>
          <w:bCs/>
          <w:sz w:val="24"/>
          <w:szCs w:val="24"/>
        </w:rPr>
        <w:t xml:space="preserve">)   </w:t>
      </w:r>
      <w:r w:rsidRPr="00E45A8E">
        <w:rPr>
          <w:rFonts w:ascii="Verdana" w:eastAsia="Times New Roman" w:hAnsi="Verdana" w:cs="Times New Roman"/>
          <w:sz w:val="24"/>
          <w:szCs w:val="24"/>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E45A8E">
        <w:rPr>
          <w:rFonts w:ascii="Verdana" w:eastAsia="Times New Roman" w:hAnsi="Verdana" w:cs="Times New Roman"/>
          <w:sz w:val="24"/>
          <w:szCs w:val="24"/>
        </w:rPr>
        <w:t>crore</w:t>
      </w:r>
      <w:proofErr w:type="spellEnd"/>
      <w:r w:rsidRPr="00E45A8E">
        <w:rPr>
          <w:rFonts w:ascii="Verdana" w:eastAsia="Times New Roman" w:hAnsi="Verdana" w:cs="Times New Roman"/>
          <w:sz w:val="24"/>
          <w:szCs w:val="24"/>
        </w:rPr>
        <w:t xml:space="preserve"> in a year, 5 participations in a particular event is allowed. </w:t>
      </w:r>
      <w:r w:rsidRPr="00E45A8E">
        <w:rPr>
          <w:rFonts w:ascii="Verdana" w:eastAsia="Times New Roman" w:hAnsi="Verdana" w:cs="Times New Roman"/>
          <w:b/>
          <w:bCs/>
          <w:sz w:val="24"/>
          <w:szCs w:val="24"/>
        </w:rPr>
        <w:t>(ii)</w:t>
      </w:r>
      <w:r w:rsidRPr="00E45A8E">
        <w:rPr>
          <w:rFonts w:ascii="Verdana" w:eastAsia="Times New Roman" w:hAnsi="Verdana" w:cs="Times New Roman"/>
          <w:sz w:val="24"/>
          <w:szCs w:val="24"/>
        </w:rPr>
        <w:t xml:space="preserve">  MAI funding support will be provided to a member/participant company for a maximum of three MAI events in </w:t>
      </w:r>
      <w:proofErr w:type="gramStart"/>
      <w:r w:rsidRPr="00E45A8E">
        <w:rPr>
          <w:rFonts w:ascii="Verdana" w:eastAsia="Times New Roman" w:hAnsi="Verdana" w:cs="Times New Roman"/>
          <w:sz w:val="24"/>
          <w:szCs w:val="24"/>
        </w:rPr>
        <w:t>an</w:t>
      </w:r>
      <w:proofErr w:type="gramEnd"/>
      <w:r w:rsidRPr="00E45A8E">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E45A8E">
        <w:rPr>
          <w:rFonts w:ascii="Verdana" w:eastAsia="Times New Roman" w:hAnsi="Verdana" w:cs="Times New Roman"/>
          <w:sz w:val="24"/>
          <w:szCs w:val="24"/>
        </w:rPr>
        <w:t>crore</w:t>
      </w:r>
      <w:proofErr w:type="spellEnd"/>
      <w:r w:rsidRPr="00E45A8E">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E45A8E">
        <w:rPr>
          <w:rFonts w:ascii="Verdana" w:eastAsia="Times New Roman" w:hAnsi="Verdana" w:cs="Times New Roman"/>
          <w:sz w:val="24"/>
          <w:szCs w:val="24"/>
        </w:rPr>
        <w:t>Africa, LAC, WANA, ASEAN, etc).</w:t>
      </w:r>
      <w:proofErr w:type="gramEnd"/>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t>MAI Air Fare Reimbursement:</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Members who are eligible to participate at the MAIS- Subsidized Participation Fee are eligible to claim Airfare Reimbursement also </w:t>
      </w:r>
      <w:r w:rsidRPr="00E45A8E">
        <w:rPr>
          <w:rFonts w:ascii="Verdana" w:eastAsia="Times New Roman" w:hAnsi="Verdana" w:cs="Times New Roman"/>
          <w:b/>
          <w:bCs/>
          <w:sz w:val="24"/>
          <w:szCs w:val="24"/>
        </w:rPr>
        <w:t>(economy class airfare)</w:t>
      </w:r>
      <w:r w:rsidRPr="00E45A8E">
        <w:rPr>
          <w:rFonts w:ascii="Verdana" w:eastAsia="Times New Roman" w:hAnsi="Verdana" w:cs="Times New Roman"/>
          <w:sz w:val="24"/>
          <w:szCs w:val="24"/>
        </w:rPr>
        <w:t xml:space="preserve"> with an upper ceiling of Rs. 90,000/-, subject to the Airfare Funding Approval by the Government for 2023-24 and compliance of the following Conditions:-</w:t>
      </w:r>
    </w:p>
    <w:tbl>
      <w:tblPr>
        <w:tblW w:w="9219" w:type="dxa"/>
        <w:tblCellMar>
          <w:left w:w="0" w:type="dxa"/>
          <w:right w:w="0" w:type="dxa"/>
        </w:tblCellMar>
        <w:tblLook w:val="04A0"/>
      </w:tblPr>
      <w:tblGrid>
        <w:gridCol w:w="635"/>
        <w:gridCol w:w="8584"/>
      </w:tblGrid>
      <w:tr w:rsidR="00E45A8E" w:rsidRPr="00E45A8E" w:rsidTr="00E45A8E">
        <w:tc>
          <w:tcPr>
            <w:tcW w:w="635" w:type="dxa"/>
            <w:tcBorders>
              <w:top w:val="single" w:sz="8" w:space="0" w:color="auto"/>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a.</w:t>
            </w:r>
          </w:p>
        </w:tc>
        <w:tc>
          <w:tcPr>
            <w:tcW w:w="8584" w:type="dxa"/>
            <w:tcBorders>
              <w:top w:val="single" w:sz="8" w:space="0" w:color="auto"/>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14 Days Advance notice to CLE (in the prescribed format</w:t>
            </w:r>
            <w:proofErr w:type="gramStart"/>
            <w:r w:rsidRPr="00E45A8E">
              <w:rPr>
                <w:rFonts w:ascii="Verdana" w:eastAsia="Times New Roman" w:hAnsi="Verdana" w:cs="Times New Roman"/>
                <w:i/>
                <w:iCs/>
                <w:sz w:val="24"/>
                <w:szCs w:val="24"/>
              </w:rPr>
              <w:t>)-</w:t>
            </w:r>
            <w:proofErr w:type="gramEnd"/>
            <w:r w:rsidRPr="00E45A8E">
              <w:rPr>
                <w:rFonts w:ascii="Verdana" w:eastAsia="Times New Roman" w:hAnsi="Verdana" w:cs="Times New Roman"/>
                <w:i/>
                <w:iCs/>
                <w:sz w:val="24"/>
                <w:szCs w:val="24"/>
              </w:rPr>
              <w:t xml:space="preserve"> excluding date of travel &amp; receipt of application date.</w:t>
            </w:r>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b.</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 xml:space="preserve">FOB Value in the preceding year between Rs 50 </w:t>
            </w:r>
            <w:proofErr w:type="spellStart"/>
            <w:r w:rsidRPr="00E45A8E">
              <w:rPr>
                <w:rFonts w:ascii="Verdana" w:eastAsia="Times New Roman" w:hAnsi="Verdana" w:cs="Times New Roman"/>
                <w:i/>
                <w:iCs/>
                <w:sz w:val="24"/>
                <w:szCs w:val="24"/>
              </w:rPr>
              <w:t>lakhs</w:t>
            </w:r>
            <w:proofErr w:type="spellEnd"/>
            <w:r w:rsidRPr="00E45A8E">
              <w:rPr>
                <w:rFonts w:ascii="Verdana" w:eastAsia="Times New Roman" w:hAnsi="Verdana" w:cs="Times New Roman"/>
                <w:i/>
                <w:iCs/>
                <w:sz w:val="24"/>
                <w:szCs w:val="24"/>
              </w:rPr>
              <w:t xml:space="preserve"> to</w:t>
            </w:r>
            <w:r w:rsidRPr="00E45A8E">
              <w:rPr>
                <w:rFonts w:ascii="Verdana" w:eastAsia="Times New Roman" w:hAnsi="Verdana" w:cs="Times New Roman"/>
                <w:sz w:val="24"/>
                <w:szCs w:val="24"/>
              </w:rPr>
              <w:t>  </w:t>
            </w:r>
            <w:r w:rsidRPr="00E45A8E">
              <w:rPr>
                <w:rFonts w:ascii="Verdana" w:eastAsia="Times New Roman" w:hAnsi="Verdana" w:cs="Times New Roman"/>
                <w:i/>
                <w:iCs/>
                <w:sz w:val="24"/>
                <w:szCs w:val="24"/>
              </w:rPr>
              <w:t xml:space="preserve">Rs.50 </w:t>
            </w:r>
            <w:proofErr w:type="spellStart"/>
            <w:r w:rsidRPr="00E45A8E">
              <w:rPr>
                <w:rFonts w:ascii="Verdana" w:eastAsia="Times New Roman" w:hAnsi="Verdana" w:cs="Times New Roman"/>
                <w:i/>
                <w:iCs/>
                <w:sz w:val="24"/>
                <w:szCs w:val="24"/>
              </w:rPr>
              <w:t>Crores</w:t>
            </w:r>
            <w:proofErr w:type="spellEnd"/>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c.</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Reimbursement of airfare to the companies having </w:t>
            </w:r>
            <w:r w:rsidRPr="00E45A8E">
              <w:rPr>
                <w:rFonts w:ascii="Verdana" w:eastAsia="Times New Roman" w:hAnsi="Verdana" w:cs="Times New Roman"/>
                <w:b/>
                <w:bCs/>
                <w:sz w:val="24"/>
                <w:szCs w:val="24"/>
                <w:u w:val="single"/>
              </w:rPr>
              <w:t>nil exports/ start-ups/ new exporters</w:t>
            </w:r>
            <w:r w:rsidRPr="00E45A8E">
              <w:rPr>
                <w:rFonts w:ascii="Verdana" w:eastAsia="Times New Roman" w:hAnsi="Verdana" w:cs="Times New Roman"/>
                <w:sz w:val="24"/>
                <w:szCs w:val="24"/>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E45A8E">
              <w:rPr>
                <w:rFonts w:ascii="Verdana" w:eastAsia="Times New Roman" w:hAnsi="Verdana" w:cs="Times New Roman"/>
                <w:sz w:val="24"/>
                <w:szCs w:val="24"/>
              </w:rPr>
              <w:t>basis’</w:t>
            </w:r>
            <w:proofErr w:type="gramEnd"/>
            <w:r w:rsidRPr="00E45A8E">
              <w:rPr>
                <w:rFonts w:ascii="Verdana" w:eastAsia="Times New Roman" w:hAnsi="Verdana" w:cs="Times New Roman"/>
                <w:sz w:val="24"/>
                <w:szCs w:val="24"/>
              </w:rPr>
              <w:t xml:space="preserve"> will be applied for selection of companies under this category.  This will be subject to the following conditions: </w:t>
            </w:r>
            <w:r w:rsidRPr="00E45A8E">
              <w:rPr>
                <w:rFonts w:ascii="Verdana" w:eastAsia="Times New Roman" w:hAnsi="Verdana" w:cs="Times New Roman"/>
                <w:sz w:val="24"/>
                <w:szCs w:val="24"/>
              </w:rPr>
              <w:br/>
            </w:r>
            <w:r w:rsidRPr="00E45A8E">
              <w:rPr>
                <w:rFonts w:ascii="Verdana" w:eastAsia="Times New Roman" w:hAnsi="Verdana" w:cs="Times New Roman"/>
                <w:sz w:val="24"/>
                <w:szCs w:val="24"/>
              </w:rPr>
              <w:br/>
            </w:r>
            <w:r w:rsidRPr="00E45A8E">
              <w:rPr>
                <w:rFonts w:ascii="Verdana" w:eastAsia="Times New Roman" w:hAnsi="Verdana" w:cs="Times New Roman"/>
                <w:color w:val="000000"/>
                <w:sz w:val="24"/>
                <w:szCs w:val="24"/>
              </w:rPr>
              <w:t>     a. The amount of airfare reimbursable will be 50% of the economy fare, subject to market-wise ceilings prescribed in the Scheme guidelines</w:t>
            </w:r>
            <w:r w:rsidRPr="00E45A8E">
              <w:rPr>
                <w:rFonts w:ascii="Verdana" w:eastAsia="Times New Roman" w:hAnsi="Verdana" w:cs="Times New Roman"/>
                <w:sz w:val="24"/>
                <w:szCs w:val="24"/>
              </w:rPr>
              <w:br/>
            </w:r>
            <w:r w:rsidRPr="00E45A8E">
              <w:rPr>
                <w:rFonts w:ascii="Verdana" w:eastAsia="Times New Roman" w:hAnsi="Verdana" w:cs="Times New Roman"/>
                <w:color w:val="000000"/>
                <w:sz w:val="24"/>
                <w:szCs w:val="24"/>
              </w:rPr>
              <w:lastRenderedPageBreak/>
              <w:t>     b. The exporter should be active in the domestic market and has at</w:t>
            </w:r>
            <w:proofErr w:type="gramStart"/>
            <w:r w:rsidRPr="00E45A8E">
              <w:rPr>
                <w:rFonts w:ascii="Verdana" w:eastAsia="Times New Roman" w:hAnsi="Verdana" w:cs="Times New Roman"/>
                <w:color w:val="000000"/>
                <w:sz w:val="24"/>
                <w:szCs w:val="24"/>
              </w:rPr>
              <w:t>  least</w:t>
            </w:r>
            <w:proofErr w:type="gramEnd"/>
            <w:r w:rsidRPr="00E45A8E">
              <w:rPr>
                <w:rFonts w:ascii="Verdana" w:eastAsia="Times New Roman" w:hAnsi="Verdana" w:cs="Times New Roman"/>
                <w:color w:val="000000"/>
                <w:sz w:val="24"/>
                <w:szCs w:val="24"/>
              </w:rPr>
              <w:t xml:space="preserve"> annual turnover of </w:t>
            </w:r>
            <w:r w:rsidRPr="00E45A8E">
              <w:rPr>
                <w:rFonts w:ascii="Verdana" w:eastAsia="Times New Roman" w:hAnsi="Verdana" w:cs="Times New Roman"/>
                <w:b/>
                <w:bCs/>
                <w:color w:val="000000"/>
                <w:sz w:val="24"/>
                <w:szCs w:val="24"/>
              </w:rPr>
              <w:t xml:space="preserve">₹50.00 </w:t>
            </w:r>
            <w:proofErr w:type="spellStart"/>
            <w:r w:rsidRPr="00E45A8E">
              <w:rPr>
                <w:rFonts w:ascii="Verdana" w:eastAsia="Times New Roman" w:hAnsi="Verdana" w:cs="Times New Roman"/>
                <w:b/>
                <w:bCs/>
                <w:color w:val="000000"/>
                <w:sz w:val="24"/>
                <w:szCs w:val="24"/>
              </w:rPr>
              <w:t>lakh</w:t>
            </w:r>
            <w:proofErr w:type="spellEnd"/>
            <w:r w:rsidRPr="00E45A8E">
              <w:rPr>
                <w:rFonts w:ascii="Verdana" w:eastAsia="Times New Roman" w:hAnsi="Verdana" w:cs="Times New Roman"/>
                <w:b/>
                <w:bCs/>
                <w:color w:val="000000"/>
                <w:sz w:val="24"/>
                <w:szCs w:val="24"/>
              </w:rPr>
              <w:t xml:space="preserve"> </w:t>
            </w:r>
            <w:r w:rsidRPr="00E45A8E">
              <w:rPr>
                <w:rFonts w:ascii="Verdana" w:eastAsia="Times New Roman" w:hAnsi="Verdana" w:cs="Times New Roman"/>
                <w:color w:val="000000"/>
                <w:sz w:val="24"/>
                <w:szCs w:val="24"/>
              </w:rPr>
              <w:t>in the preceding financial year.</w:t>
            </w:r>
            <w:r w:rsidRPr="00E45A8E">
              <w:rPr>
                <w:rFonts w:ascii="Verdana" w:eastAsia="Times New Roman" w:hAnsi="Verdana" w:cs="Times New Roman"/>
                <w:sz w:val="24"/>
                <w:szCs w:val="24"/>
              </w:rPr>
              <w:br/>
            </w:r>
            <w:r w:rsidRPr="00E45A8E">
              <w:rPr>
                <w:rFonts w:ascii="Verdana" w:eastAsia="Times New Roman" w:hAnsi="Verdana" w:cs="Times New Roman"/>
                <w:sz w:val="24"/>
                <w:szCs w:val="24"/>
              </w:rPr>
              <w:br/>
              <w:t xml:space="preserve">(Note: For other exporters also (apart from </w:t>
            </w:r>
            <w:r w:rsidRPr="00E45A8E">
              <w:rPr>
                <w:rFonts w:ascii="Verdana" w:eastAsia="Times New Roman" w:hAnsi="Verdana" w:cs="Times New Roman"/>
                <w:color w:val="000000"/>
                <w:sz w:val="24"/>
                <w:szCs w:val="24"/>
              </w:rPr>
              <w:t xml:space="preserve">companies having </w:t>
            </w:r>
            <w:r w:rsidRPr="00E45A8E">
              <w:rPr>
                <w:rFonts w:ascii="Verdana" w:eastAsia="Times New Roman" w:hAnsi="Verdana" w:cs="Times New Roman"/>
                <w:color w:val="000000"/>
                <w:sz w:val="24"/>
                <w:szCs w:val="24"/>
                <w:u w:val="single"/>
              </w:rPr>
              <w:t>nil exports/ start-ups/ new exporters</w:t>
            </w:r>
            <w:r w:rsidRPr="00E45A8E">
              <w:rPr>
                <w:rFonts w:ascii="Verdana" w:eastAsia="Times New Roman" w:hAnsi="Verdana" w:cs="Times New Roman"/>
                <w:sz w:val="24"/>
                <w:szCs w:val="24"/>
              </w:rPr>
              <w:t xml:space="preserve">), it will be necessary to have minimum annual </w:t>
            </w:r>
            <w:r w:rsidRPr="00E45A8E">
              <w:rPr>
                <w:rFonts w:ascii="Verdana" w:eastAsia="Times New Roman" w:hAnsi="Verdana" w:cs="Times New Roman"/>
                <w:b/>
                <w:bCs/>
                <w:sz w:val="24"/>
                <w:szCs w:val="24"/>
                <w:u w:val="single"/>
              </w:rPr>
              <w:t>export turnover</w:t>
            </w:r>
            <w:r w:rsidRPr="00E45A8E">
              <w:rPr>
                <w:rFonts w:ascii="Verdana" w:eastAsia="Times New Roman" w:hAnsi="Verdana" w:cs="Times New Roman"/>
                <w:sz w:val="24"/>
                <w:szCs w:val="24"/>
              </w:rPr>
              <w:t xml:space="preserve"> of ₹50 </w:t>
            </w:r>
            <w:proofErr w:type="spellStart"/>
            <w:r w:rsidRPr="00E45A8E">
              <w:rPr>
                <w:rFonts w:ascii="Verdana" w:eastAsia="Times New Roman" w:hAnsi="Verdana" w:cs="Times New Roman"/>
                <w:sz w:val="24"/>
                <w:szCs w:val="24"/>
              </w:rPr>
              <w:t>lakh</w:t>
            </w:r>
            <w:proofErr w:type="spellEnd"/>
            <w:r w:rsidRPr="00E45A8E">
              <w:rPr>
                <w:rFonts w:ascii="Verdana" w:eastAsia="Times New Roman" w:hAnsi="Verdana" w:cs="Times New Roman"/>
                <w:sz w:val="24"/>
                <w:szCs w:val="24"/>
              </w:rPr>
              <w:t xml:space="preserve"> in the preceding financial year to avail reimbursement of airfare)</w:t>
            </w:r>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lastRenderedPageBreak/>
              <w:t>d.</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Members to have completed 12 months of Membership</w:t>
            </w:r>
            <w:proofErr w:type="gramStart"/>
            <w:r w:rsidRPr="00E45A8E">
              <w:rPr>
                <w:rFonts w:ascii="Verdana" w:eastAsia="Times New Roman" w:hAnsi="Verdana" w:cs="Times New Roman"/>
                <w:sz w:val="24"/>
                <w:szCs w:val="24"/>
              </w:rPr>
              <w:t>  and</w:t>
            </w:r>
            <w:proofErr w:type="gramEnd"/>
            <w:r w:rsidRPr="00E45A8E">
              <w:rPr>
                <w:rFonts w:ascii="Verdana" w:eastAsia="Times New Roman" w:hAnsi="Verdana" w:cs="Times New Roman"/>
                <w:sz w:val="24"/>
                <w:szCs w:val="24"/>
              </w:rPr>
              <w:t xml:space="preserve"> is regularly filing returns with the concerned EPC.</w:t>
            </w:r>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e.</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Person attending the fair – </w:t>
            </w:r>
            <w:r w:rsidRPr="00E45A8E">
              <w:rPr>
                <w:rFonts w:ascii="Verdana" w:eastAsia="Times New Roman" w:hAnsi="Verdana" w:cs="Times New Roman"/>
                <w:sz w:val="24"/>
                <w:szCs w:val="24"/>
              </w:rPr>
              <w:t>Regular Director / Partner / Proprietor  OR ‘regular officer of the company on senior managerial position’</w:t>
            </w:r>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f.</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Restricted to Three times grant received under MDA/MAIS.   </w:t>
            </w:r>
            <w:r w:rsidRPr="00E45A8E">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E45A8E">
              <w:rPr>
                <w:rFonts w:ascii="Verdana" w:eastAsia="Times New Roman" w:hAnsi="Verdana" w:cs="Times New Roman"/>
                <w:sz w:val="24"/>
                <w:szCs w:val="24"/>
              </w:rPr>
              <w:t>crore</w:t>
            </w:r>
            <w:proofErr w:type="spellEnd"/>
            <w:r w:rsidRPr="00E45A8E">
              <w:rPr>
                <w:rFonts w:ascii="Verdana" w:eastAsia="Times New Roman" w:hAnsi="Verdana" w:cs="Times New Roman"/>
                <w:sz w:val="24"/>
                <w:szCs w:val="24"/>
              </w:rPr>
              <w:t xml:space="preserve"> in a year, 5 participations in a particular event is allowed</w:t>
            </w:r>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g.</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Claim forms (with original boarding pass)</w:t>
            </w:r>
            <w:proofErr w:type="gramStart"/>
            <w:r w:rsidRPr="00E45A8E">
              <w:rPr>
                <w:rFonts w:ascii="Verdana" w:eastAsia="Times New Roman" w:hAnsi="Verdana" w:cs="Times New Roman"/>
                <w:sz w:val="24"/>
                <w:szCs w:val="24"/>
              </w:rPr>
              <w:t>,</w:t>
            </w:r>
            <w:proofErr w:type="gramEnd"/>
            <w:r w:rsidRPr="00E45A8E">
              <w:rPr>
                <w:rFonts w:ascii="Verdana" w:eastAsia="Times New Roman" w:hAnsi="Verdana" w:cs="Times New Roman"/>
                <w:sz w:val="24"/>
                <w:szCs w:val="24"/>
              </w:rPr>
              <w:t xml:space="preserve"> duly filled in and complete in all respects must be submitted to CLE within 45 days of return to India.</w:t>
            </w:r>
          </w:p>
        </w:tc>
      </w:tr>
      <w:tr w:rsidR="00E45A8E" w:rsidRPr="00E45A8E" w:rsidTr="00E45A8E">
        <w:tc>
          <w:tcPr>
            <w:tcW w:w="635" w:type="dxa"/>
            <w:tcBorders>
              <w:top w:val="nil"/>
              <w:left w:val="single" w:sz="8" w:space="0" w:color="auto"/>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h.</w:t>
            </w:r>
          </w:p>
        </w:tc>
        <w:tc>
          <w:tcPr>
            <w:tcW w:w="8584" w:type="dxa"/>
            <w:tcBorders>
              <w:top w:val="nil"/>
              <w:left w:val="nil"/>
              <w:bottom w:val="single" w:sz="8" w:space="0" w:color="auto"/>
              <w:right w:val="single" w:sz="8" w:space="0" w:color="auto"/>
            </w:tcBorders>
            <w:vAlign w:val="center"/>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Airfare reimbursement will not admissible to a foreign national</w:t>
            </w:r>
          </w:p>
        </w:tc>
      </w:tr>
    </w:tbl>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u w:val="single"/>
        </w:rPr>
        <w:t>For complete details about the revised MAI eligibility criteria, please refer the circular dated 4</w:t>
      </w:r>
      <w:r w:rsidRPr="00E45A8E">
        <w:rPr>
          <w:rFonts w:ascii="Verdana" w:eastAsia="Times New Roman" w:hAnsi="Verdana" w:cs="Times New Roman"/>
          <w:sz w:val="24"/>
          <w:szCs w:val="24"/>
          <w:u w:val="single"/>
          <w:vertAlign w:val="superscript"/>
        </w:rPr>
        <w:t>th</w:t>
      </w:r>
      <w:r w:rsidRPr="00E45A8E">
        <w:rPr>
          <w:rFonts w:ascii="Verdana" w:eastAsia="Times New Roman" w:hAnsi="Verdana" w:cs="Times New Roman"/>
          <w:sz w:val="24"/>
          <w:szCs w:val="24"/>
          <w:u w:val="single"/>
        </w:rPr>
        <w:t xml:space="preserve"> August, 2021 issued by CLE.</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E45A8E">
        <w:rPr>
          <w:rFonts w:ascii="Verdana" w:eastAsia="Times New Roman" w:hAnsi="Verdana" w:cs="Times New Roman"/>
          <w:sz w:val="24"/>
          <w:szCs w:val="24"/>
        </w:rPr>
        <w:t xml:space="preserve">the Airfare Funding Approval by the Government for 2023-24 and compliance of the above Conditions.  </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t xml:space="preserve">Participation Costs for CLE Members- </w:t>
      </w:r>
      <w:r w:rsidRPr="00E45A8E">
        <w:rPr>
          <w:rFonts w:ascii="Verdana" w:eastAsia="Times New Roman" w:hAnsi="Verdana" w:cs="Times New Roman"/>
          <w:sz w:val="24"/>
          <w:szCs w:val="24"/>
        </w:rPr>
        <w:t xml:space="preserve">Considering the Venue cost, Stand Construction, Display Accessories, Registration and insurance charges, marketing and promotion of the event etc, we are notifying the participation charges, as under, for a 9 sq. </w:t>
      </w:r>
      <w:proofErr w:type="spellStart"/>
      <w:r w:rsidRPr="00E45A8E">
        <w:rPr>
          <w:rFonts w:ascii="Verdana" w:eastAsia="Times New Roman" w:hAnsi="Verdana" w:cs="Times New Roman"/>
          <w:sz w:val="24"/>
          <w:szCs w:val="24"/>
        </w:rPr>
        <w:t>mtrs</w:t>
      </w:r>
      <w:proofErr w:type="spellEnd"/>
      <w:r w:rsidRPr="00E45A8E">
        <w:rPr>
          <w:rFonts w:ascii="Verdana" w:eastAsia="Times New Roman" w:hAnsi="Verdana" w:cs="Times New Roman"/>
          <w:sz w:val="24"/>
          <w:szCs w:val="24"/>
        </w:rPr>
        <w:t xml:space="preserve"> fully built up booth with all required display accessories:-</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70"/>
        <w:gridCol w:w="2070"/>
        <w:gridCol w:w="1854"/>
        <w:gridCol w:w="2394"/>
      </w:tblGrid>
      <w:tr w:rsidR="00E45A8E" w:rsidRPr="00E45A8E" w:rsidTr="00E45A8E">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Category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Participation charges for 9 sq. </w:t>
            </w:r>
            <w:proofErr w:type="spellStart"/>
            <w:r w:rsidRPr="00E45A8E">
              <w:rPr>
                <w:rFonts w:ascii="Verdana" w:eastAsia="Times New Roman" w:hAnsi="Verdana" w:cs="Times New Roman"/>
                <w:sz w:val="24"/>
                <w:szCs w:val="24"/>
              </w:rPr>
              <w:t>mtrs</w:t>
            </w:r>
            <w:proofErr w:type="spellEnd"/>
            <w:r w:rsidRPr="00E45A8E">
              <w:rPr>
                <w:rFonts w:ascii="Verdana" w:eastAsia="Times New Roman" w:hAnsi="Verdana" w:cs="Times New Roman"/>
                <w:sz w:val="24"/>
                <w:szCs w:val="24"/>
              </w:rPr>
              <w:t>. built up stand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GST @ 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Total amount to be paid</w:t>
            </w:r>
          </w:p>
        </w:tc>
      </w:tr>
      <w:tr w:rsidR="00E45A8E" w:rsidRPr="00E45A8E" w:rsidTr="00E45A8E">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rPr>
              <w:t>MAI 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Rs. 2,07,560/-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Rs. 37,361/-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Rs. 2,44,930/-</w:t>
            </w:r>
          </w:p>
        </w:tc>
      </w:tr>
      <w:tr w:rsidR="00E45A8E" w:rsidRPr="00E45A8E" w:rsidTr="00E45A8E">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Un-subsidized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Rs. 4,66,560/-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Rs. 83,981/-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Rs. 5,50,541</w:t>
            </w:r>
          </w:p>
        </w:tc>
      </w:tr>
    </w:tbl>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lastRenderedPageBreak/>
        <w:t xml:space="preserve">Besides, there will be an additional charge @ Rs. 15,000/- + GST for ‘Corner booths’.  It may please be noted that, we have very limited number of Corner booths hence the booth allocation will be made, strictly on first-come-first-served basis. </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t xml:space="preserve">Display Accessories Package (for 9 sq. </w:t>
      </w:r>
      <w:proofErr w:type="spellStart"/>
      <w:r w:rsidRPr="00E45A8E">
        <w:rPr>
          <w:rFonts w:ascii="Verdana" w:eastAsia="Times New Roman" w:hAnsi="Verdana" w:cs="Times New Roman"/>
          <w:b/>
          <w:bCs/>
          <w:sz w:val="24"/>
          <w:szCs w:val="24"/>
          <w:u w:val="single"/>
        </w:rPr>
        <w:t>mtrs</w:t>
      </w:r>
      <w:proofErr w:type="spellEnd"/>
      <w:r w:rsidRPr="00E45A8E">
        <w:rPr>
          <w:rFonts w:ascii="Verdana" w:eastAsia="Times New Roman" w:hAnsi="Verdana" w:cs="Times New Roman"/>
          <w:b/>
          <w:bCs/>
          <w:sz w:val="24"/>
          <w:szCs w:val="24"/>
          <w:u w:val="single"/>
        </w:rPr>
        <w:t xml:space="preserve"> booth)</w:t>
      </w:r>
    </w:p>
    <w:p w:rsidR="00E45A8E" w:rsidRPr="00E45A8E" w:rsidRDefault="00E45A8E" w:rsidP="00E45A8E">
      <w:pPr>
        <w:spacing w:before="100" w:beforeAutospacing="1" w:after="100" w:afterAutospacing="1" w:line="240" w:lineRule="auto"/>
        <w:rPr>
          <w:rFonts w:ascii="Times New Roman" w:eastAsia="Times New Roman" w:hAnsi="Times New Roman" w:cs="Times New Roman"/>
          <w:sz w:val="24"/>
          <w:szCs w:val="24"/>
        </w:rPr>
      </w:pPr>
      <w:r w:rsidRPr="00E45A8E">
        <w:rPr>
          <w:rFonts w:ascii="Verdana" w:eastAsia="Times New Roman" w:hAnsi="Symbol" w:cs="Times New Roman"/>
          <w:sz w:val="24"/>
          <w:szCs w:val="24"/>
        </w:rPr>
        <w:sym w:font="Symbol" w:char="00B7"/>
      </w:r>
      <w:r w:rsidRPr="00E45A8E">
        <w:rPr>
          <w:rFonts w:ascii="Verdana" w:eastAsia="Times New Roman" w:hAnsi="Verdana" w:cs="Times New Roman"/>
          <w:sz w:val="24"/>
          <w:szCs w:val="24"/>
        </w:rPr>
        <w:t xml:space="preserve"> 100W long arm white LED lights (6 per booth)</w:t>
      </w:r>
      <w:r w:rsidRPr="00E45A8E">
        <w:rPr>
          <w:rFonts w:ascii="Verdana" w:eastAsia="Times New Roman" w:hAnsi="Verdana" w:cs="Times New Roman"/>
          <w:sz w:val="24"/>
          <w:szCs w:val="24"/>
        </w:rPr>
        <w:br/>
      </w:r>
      <w:r w:rsidRPr="00E45A8E">
        <w:rPr>
          <w:rFonts w:ascii="Verdana" w:eastAsia="Times New Roman" w:hAnsi="Symbol" w:cs="Times New Roman"/>
          <w:sz w:val="24"/>
          <w:szCs w:val="24"/>
        </w:rPr>
        <w:sym w:font="Symbol" w:char="00B7"/>
      </w:r>
      <w:r w:rsidRPr="00E45A8E">
        <w:rPr>
          <w:rFonts w:ascii="Verdana" w:eastAsia="Times New Roman" w:hAnsi="Verdana" w:cs="Times New Roman"/>
          <w:sz w:val="24"/>
          <w:szCs w:val="24"/>
        </w:rPr>
        <w:t xml:space="preserve"> Electrical point 13A/220V Power socket</w:t>
      </w:r>
      <w:r w:rsidRPr="00E45A8E">
        <w:rPr>
          <w:rFonts w:ascii="Verdana" w:eastAsia="Times New Roman" w:hAnsi="Verdana" w:cs="Times New Roman"/>
          <w:sz w:val="24"/>
          <w:szCs w:val="24"/>
        </w:rPr>
        <w:br/>
      </w:r>
      <w:r w:rsidRPr="00E45A8E">
        <w:rPr>
          <w:rFonts w:ascii="Verdana" w:eastAsia="Times New Roman" w:hAnsi="Symbol" w:cs="Times New Roman"/>
          <w:sz w:val="24"/>
          <w:szCs w:val="24"/>
        </w:rPr>
        <w:sym w:font="Symbol" w:char="00B7"/>
      </w:r>
      <w:r w:rsidRPr="00E45A8E">
        <w:rPr>
          <w:rFonts w:ascii="Verdana" w:eastAsia="Times New Roman" w:hAnsi="Verdana" w:cs="Times New Roman"/>
          <w:sz w:val="24"/>
          <w:szCs w:val="24"/>
        </w:rPr>
        <w:t xml:space="preserve"> Front fascia name panel, as per approved design. One fascia for one side open booth; 2 </w:t>
      </w:r>
      <w:proofErr w:type="gramStart"/>
      <w:r w:rsidRPr="00E45A8E">
        <w:rPr>
          <w:rFonts w:ascii="Verdana" w:eastAsia="Times New Roman" w:hAnsi="Verdana" w:cs="Times New Roman"/>
          <w:sz w:val="24"/>
          <w:szCs w:val="24"/>
        </w:rPr>
        <w:t>fascia</w:t>
      </w:r>
      <w:proofErr w:type="gramEnd"/>
      <w:r w:rsidRPr="00E45A8E">
        <w:rPr>
          <w:rFonts w:ascii="Verdana" w:eastAsia="Times New Roman" w:hAnsi="Verdana" w:cs="Times New Roman"/>
          <w:sz w:val="24"/>
          <w:szCs w:val="24"/>
        </w:rPr>
        <w:t xml:space="preserve"> for Corner booths (two side open booths).</w:t>
      </w:r>
      <w:r w:rsidRPr="00E45A8E">
        <w:rPr>
          <w:rFonts w:ascii="Verdana" w:eastAsia="Times New Roman" w:hAnsi="Verdana" w:cs="Times New Roman"/>
          <w:sz w:val="24"/>
          <w:szCs w:val="24"/>
        </w:rPr>
        <w:br/>
      </w:r>
      <w:r w:rsidRPr="00E45A8E">
        <w:rPr>
          <w:rFonts w:ascii="Verdana" w:eastAsia="Times New Roman" w:hAnsi="Symbol" w:cs="Times New Roman"/>
          <w:sz w:val="24"/>
          <w:szCs w:val="24"/>
        </w:rPr>
        <w:sym w:font="Symbol" w:char="00B7"/>
      </w:r>
      <w:r w:rsidRPr="00E45A8E">
        <w:rPr>
          <w:rFonts w:ascii="Verdana" w:eastAsia="Times New Roman" w:hAnsi="Verdana" w:cs="Times New Roman"/>
          <w:sz w:val="24"/>
          <w:szCs w:val="24"/>
        </w:rPr>
        <w:t xml:space="preserve"> Furniture (1 round table, 3 chairs, 1 paper basket)</w:t>
      </w:r>
      <w:r w:rsidRPr="00E45A8E">
        <w:rPr>
          <w:rFonts w:ascii="Verdana" w:eastAsia="Times New Roman" w:hAnsi="Verdana" w:cs="Times New Roman"/>
          <w:sz w:val="24"/>
          <w:szCs w:val="24"/>
        </w:rPr>
        <w:br/>
      </w:r>
      <w:r w:rsidRPr="00E45A8E">
        <w:rPr>
          <w:rFonts w:ascii="Verdana" w:eastAsia="Times New Roman" w:hAnsi="Symbol" w:cs="Times New Roman"/>
          <w:sz w:val="24"/>
          <w:szCs w:val="24"/>
        </w:rPr>
        <w:sym w:font="Symbol" w:char="00B7"/>
      </w:r>
      <w:r w:rsidRPr="00E45A8E">
        <w:rPr>
          <w:rFonts w:ascii="Verdana" w:eastAsia="Times New Roman" w:hAnsi="Verdana" w:cs="Times New Roman"/>
          <w:sz w:val="24"/>
          <w:szCs w:val="24"/>
        </w:rPr>
        <w:t xml:space="preserve"> Stuffing paper to all required participants (for filling bags)</w:t>
      </w:r>
      <w:r w:rsidRPr="00E45A8E">
        <w:rPr>
          <w:rFonts w:ascii="Verdana" w:eastAsia="Times New Roman" w:hAnsi="Verdana" w:cs="Times New Roman"/>
          <w:sz w:val="24"/>
          <w:szCs w:val="24"/>
        </w:rPr>
        <w:br/>
      </w:r>
      <w:r w:rsidRPr="00E45A8E">
        <w:rPr>
          <w:rFonts w:ascii="Verdana" w:eastAsia="Times New Roman" w:hAnsi="Symbol" w:cs="Times New Roman"/>
          <w:sz w:val="24"/>
          <w:szCs w:val="24"/>
        </w:rPr>
        <w:sym w:font="Symbol" w:char="00B7"/>
      </w:r>
      <w:r w:rsidRPr="00E45A8E">
        <w:rPr>
          <w:rFonts w:ascii="Verdana" w:eastAsia="Times New Roman" w:hAnsi="Verdana" w:cs="Times New Roman"/>
          <w:sz w:val="24"/>
          <w:szCs w:val="24"/>
        </w:rPr>
        <w:t xml:space="preserve"> Depending upon the kind of products, there will be 3 models of stand with</w:t>
      </w:r>
      <w:proofErr w:type="gramStart"/>
      <w:r w:rsidRPr="00E45A8E">
        <w:rPr>
          <w:rFonts w:ascii="Verdana" w:eastAsia="Times New Roman" w:hAnsi="Verdana" w:cs="Times New Roman"/>
          <w:sz w:val="24"/>
          <w:szCs w:val="24"/>
        </w:rPr>
        <w:t>:</w:t>
      </w:r>
      <w:proofErr w:type="gramEnd"/>
      <w:r w:rsidRPr="00E45A8E">
        <w:rPr>
          <w:rFonts w:ascii="Verdana" w:eastAsia="Times New Roman" w:hAnsi="Verdana" w:cs="Times New Roman"/>
          <w:sz w:val="24"/>
          <w:szCs w:val="24"/>
        </w:rPr>
        <w:br/>
      </w:r>
      <w:r w:rsidRPr="00E45A8E">
        <w:rPr>
          <w:rFonts w:ascii="Verdana" w:eastAsia="Times New Roman" w:hAnsi="Verdana" w:cs="Times New Roman"/>
          <w:b/>
          <w:bCs/>
          <w:sz w:val="24"/>
          <w:szCs w:val="24"/>
        </w:rPr>
        <w:t>Model A</w:t>
      </w:r>
      <w:r w:rsidRPr="00E45A8E">
        <w:rPr>
          <w:rFonts w:ascii="Verdana" w:eastAsia="Times New Roman" w:hAnsi="Verdana" w:cs="Times New Roman"/>
          <w:sz w:val="24"/>
          <w:szCs w:val="24"/>
        </w:rPr>
        <w:t xml:space="preserve"> - 27 shelves </w:t>
      </w:r>
      <w:r w:rsidRPr="00E45A8E">
        <w:rPr>
          <w:rFonts w:ascii="Verdana" w:eastAsia="Times New Roman" w:hAnsi="Verdana" w:cs="Times New Roman"/>
          <w:sz w:val="24"/>
          <w:szCs w:val="24"/>
        </w:rPr>
        <w:br/>
      </w:r>
      <w:r w:rsidRPr="00E45A8E">
        <w:rPr>
          <w:rFonts w:ascii="Verdana" w:eastAsia="Times New Roman" w:hAnsi="Verdana" w:cs="Times New Roman"/>
          <w:b/>
          <w:bCs/>
          <w:sz w:val="24"/>
          <w:szCs w:val="24"/>
        </w:rPr>
        <w:t>Model B</w:t>
      </w:r>
      <w:r w:rsidRPr="00E45A8E">
        <w:rPr>
          <w:rFonts w:ascii="Verdana" w:eastAsia="Times New Roman" w:hAnsi="Verdana" w:cs="Times New Roman"/>
          <w:sz w:val="24"/>
          <w:szCs w:val="24"/>
        </w:rPr>
        <w:t xml:space="preserve"> – 18 shelves &amp; 9 bars and 40 S shaped hooks </w:t>
      </w:r>
      <w:r w:rsidRPr="00E45A8E">
        <w:rPr>
          <w:rFonts w:ascii="Verdana" w:eastAsia="Times New Roman" w:hAnsi="Verdana" w:cs="Times New Roman"/>
          <w:sz w:val="24"/>
          <w:szCs w:val="24"/>
          <w:u w:val="single"/>
        </w:rPr>
        <w:t>or</w:t>
      </w:r>
      <w:r w:rsidRPr="00E45A8E">
        <w:rPr>
          <w:rFonts w:ascii="Verdana" w:eastAsia="Times New Roman" w:hAnsi="Verdana" w:cs="Times New Roman"/>
          <w:sz w:val="24"/>
          <w:szCs w:val="24"/>
        </w:rPr>
        <w:t xml:space="preserve"> 40 broad shoulder hangers per stall</w:t>
      </w:r>
      <w:r w:rsidRPr="00E45A8E">
        <w:rPr>
          <w:rFonts w:ascii="Verdana" w:eastAsia="Times New Roman" w:hAnsi="Verdana" w:cs="Times New Roman"/>
          <w:sz w:val="24"/>
          <w:szCs w:val="24"/>
        </w:rPr>
        <w:br/>
      </w:r>
      <w:r w:rsidRPr="00E45A8E">
        <w:rPr>
          <w:rFonts w:ascii="Verdana" w:eastAsia="Times New Roman" w:hAnsi="Verdana" w:cs="Times New Roman"/>
          <w:b/>
          <w:bCs/>
          <w:sz w:val="24"/>
          <w:szCs w:val="24"/>
        </w:rPr>
        <w:t>Model C</w:t>
      </w:r>
      <w:r w:rsidRPr="00E45A8E">
        <w:rPr>
          <w:rFonts w:ascii="Verdana" w:eastAsia="Times New Roman" w:hAnsi="Verdana" w:cs="Times New Roman"/>
          <w:sz w:val="24"/>
          <w:szCs w:val="24"/>
        </w:rPr>
        <w:t xml:space="preserve"> - 12 bars (as per requirement of exhibitor). 100 S shaped hooks </w:t>
      </w:r>
      <w:r w:rsidRPr="00E45A8E">
        <w:rPr>
          <w:rFonts w:ascii="Verdana" w:eastAsia="Times New Roman" w:hAnsi="Verdana" w:cs="Times New Roman"/>
          <w:sz w:val="24"/>
          <w:szCs w:val="24"/>
          <w:u w:val="single"/>
        </w:rPr>
        <w:t xml:space="preserve">or </w:t>
      </w:r>
      <w:r w:rsidRPr="00E45A8E">
        <w:rPr>
          <w:rFonts w:ascii="Verdana" w:eastAsia="Times New Roman" w:hAnsi="Verdana" w:cs="Times New Roman"/>
          <w:sz w:val="24"/>
          <w:szCs w:val="24"/>
        </w:rPr>
        <w:t>100 broad shoulder hangers per stall</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45A8E">
        <w:rPr>
          <w:rFonts w:ascii="Verdana" w:eastAsia="Times New Roman" w:hAnsi="Verdana" w:cs="Times New Roman"/>
          <w:b/>
          <w:bCs/>
          <w:sz w:val="24"/>
          <w:szCs w:val="24"/>
          <w:u w:val="single"/>
        </w:rPr>
        <w:t>Visa</w:t>
      </w:r>
      <w:r w:rsidRPr="00E45A8E">
        <w:rPr>
          <w:rFonts w:ascii="Verdana" w:eastAsia="Times New Roman" w:hAnsi="Verdana" w:cs="Times New Roman"/>
          <w:b/>
          <w:bCs/>
          <w:sz w:val="24"/>
          <w:szCs w:val="24"/>
        </w:rPr>
        <w:t xml:space="preserve"> :</w:t>
      </w:r>
      <w:proofErr w:type="gramEnd"/>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Members have to arrange Visa to UK on their own.  Please note that non-issuance of Visa will not be considered as a valid reason for withdrawal subsequent to confirmation of participation. Hence, withdrawal from participation after confirmation will not be allowed.   </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u w:val="single"/>
        </w:rPr>
        <w:t xml:space="preserve">Payment of participation </w:t>
      </w:r>
      <w:proofErr w:type="gramStart"/>
      <w:r w:rsidRPr="00E45A8E">
        <w:rPr>
          <w:rFonts w:ascii="Verdana" w:eastAsia="Times New Roman" w:hAnsi="Verdana" w:cs="Times New Roman"/>
          <w:b/>
          <w:bCs/>
          <w:sz w:val="24"/>
          <w:szCs w:val="24"/>
          <w:u w:val="single"/>
        </w:rPr>
        <w:t>fee</w:t>
      </w:r>
      <w:r w:rsidRPr="00E45A8E">
        <w:rPr>
          <w:rFonts w:ascii="Verdana" w:eastAsia="Times New Roman" w:hAnsi="Verdana" w:cs="Times New Roman"/>
          <w:b/>
          <w:bCs/>
          <w:sz w:val="24"/>
          <w:szCs w:val="24"/>
        </w:rPr>
        <w:t xml:space="preserve"> :</w:t>
      </w:r>
      <w:proofErr w:type="gramEnd"/>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Keeping in view all the above, members may participate in the IFLPS and IPS in United Kingdom and remit the participation fee, as notified above,  </w:t>
      </w:r>
      <w:r w:rsidRPr="00E45A8E">
        <w:rPr>
          <w:rFonts w:ascii="Verdana" w:eastAsia="Times New Roman" w:hAnsi="Verdana" w:cs="Times New Roman"/>
          <w:b/>
          <w:bCs/>
          <w:sz w:val="24"/>
          <w:szCs w:val="24"/>
        </w:rPr>
        <w:t>to CLE’s below given bank account and inform us the UTR details latest by 22</w:t>
      </w:r>
      <w:r w:rsidRPr="00E45A8E">
        <w:rPr>
          <w:rFonts w:ascii="Verdana" w:eastAsia="Times New Roman" w:hAnsi="Verdana" w:cs="Times New Roman"/>
          <w:b/>
          <w:bCs/>
          <w:sz w:val="24"/>
          <w:szCs w:val="24"/>
          <w:vertAlign w:val="superscript"/>
        </w:rPr>
        <w:t>nd</w:t>
      </w:r>
      <w:r w:rsidRPr="00E45A8E">
        <w:rPr>
          <w:rFonts w:ascii="Verdana" w:eastAsia="Times New Roman" w:hAnsi="Verdana" w:cs="Times New Roman"/>
          <w:b/>
          <w:bCs/>
          <w:sz w:val="24"/>
          <w:szCs w:val="24"/>
        </w:rPr>
        <w:t xml:space="preserve"> August, 2023:-</w:t>
      </w:r>
    </w:p>
    <w:tbl>
      <w:tblPr>
        <w:tblW w:w="9190" w:type="dxa"/>
        <w:tblCellSpacing w:w="0" w:type="dxa"/>
        <w:tblInd w:w="270" w:type="dxa"/>
        <w:tblCellMar>
          <w:left w:w="0" w:type="dxa"/>
          <w:right w:w="0" w:type="dxa"/>
        </w:tblCellMar>
        <w:tblLook w:val="04A0"/>
      </w:tblPr>
      <w:tblGrid>
        <w:gridCol w:w="3332"/>
        <w:gridCol w:w="5918"/>
      </w:tblGrid>
      <w:tr w:rsidR="00E45A8E" w:rsidRPr="00E45A8E" w:rsidTr="00E45A8E">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5219031810</w:t>
            </w:r>
          </w:p>
        </w:tc>
      </w:tr>
      <w:tr w:rsidR="00E45A8E" w:rsidRPr="00E45A8E" w:rsidTr="00E45A8E">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COUNCIL FOR LEATHER EXPORTS</w:t>
            </w:r>
          </w:p>
        </w:tc>
      </w:tr>
      <w:tr w:rsidR="00E45A8E" w:rsidRPr="00E45A8E" w:rsidTr="00E45A8E">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b/>
                <w:bCs/>
                <w:sz w:val="24"/>
                <w:szCs w:val="24"/>
              </w:rPr>
              <w:t>60003456780</w:t>
            </w:r>
          </w:p>
        </w:tc>
      </w:tr>
      <w:tr w:rsidR="00E45A8E" w:rsidRPr="00E45A8E" w:rsidTr="00E45A8E">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25/05/2023</w:t>
            </w:r>
          </w:p>
        </w:tc>
      </w:tr>
      <w:tr w:rsidR="00E45A8E" w:rsidRPr="00E45A8E" w:rsidTr="00E45A8E">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SAVINGS ACCOUNT</w:t>
            </w:r>
          </w:p>
        </w:tc>
      </w:tr>
      <w:tr w:rsidR="00E45A8E" w:rsidRPr="00E45A8E" w:rsidTr="00E45A8E">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IDFC FIRST Bank Limited</w:t>
            </w:r>
          </w:p>
        </w:tc>
      </w:tr>
      <w:tr w:rsidR="00E45A8E" w:rsidRPr="00E45A8E" w:rsidTr="00E45A8E">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CHENNAI – NUNGAMBAKKAM BRANCH</w:t>
            </w:r>
          </w:p>
        </w:tc>
      </w:tr>
      <w:tr w:rsidR="00E45A8E" w:rsidRPr="00E45A8E" w:rsidTr="00E45A8E">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45A8E" w:rsidRPr="00E45A8E" w:rsidRDefault="00E45A8E" w:rsidP="00E45A8E">
            <w:pPr>
              <w:spacing w:before="100" w:beforeAutospacing="1" w:after="0"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IDFB0080102</w:t>
            </w:r>
          </w:p>
        </w:tc>
      </w:tr>
    </w:tbl>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b/>
          <w:bCs/>
          <w:sz w:val="24"/>
          <w:szCs w:val="24"/>
        </w:rPr>
        <w:lastRenderedPageBreak/>
        <w:t xml:space="preserve">It may also please be noted that, MAI funding support would be available for a maximum number of 50-60 Indian exhibitors and participation will be confirmed, on first-come-first-served basis, on the basis of receipt of full and final participation fee in CLE’s bank account. </w:t>
      </w:r>
    </w:p>
    <w:p w:rsidR="00E45A8E" w:rsidRPr="00E45A8E" w:rsidRDefault="00E45A8E" w:rsidP="00E45A8E">
      <w:pPr>
        <w:spacing w:before="100" w:beforeAutospacing="1" w:after="100" w:afterAutospacing="1" w:line="240" w:lineRule="auto"/>
        <w:jc w:val="both"/>
        <w:rPr>
          <w:rFonts w:ascii="Times New Roman" w:eastAsia="Times New Roman" w:hAnsi="Times New Roman" w:cs="Times New Roman"/>
          <w:sz w:val="24"/>
          <w:szCs w:val="24"/>
        </w:rPr>
      </w:pPr>
      <w:r w:rsidRPr="00E45A8E">
        <w:rPr>
          <w:rFonts w:ascii="Verdana" w:eastAsia="Times New Roman" w:hAnsi="Verdana" w:cs="Times New Roman"/>
          <w:sz w:val="24"/>
          <w:szCs w:val="24"/>
        </w:rPr>
        <w:t xml:space="preserve">The attached application forms, duly filled in, may be sent back to CLE, on priority basis. </w:t>
      </w:r>
    </w:p>
    <w:p w:rsidR="00E45A8E" w:rsidRPr="00E45A8E" w:rsidRDefault="00E45A8E" w:rsidP="00E45A8E">
      <w:pPr>
        <w:spacing w:before="100" w:beforeAutospacing="1" w:after="100" w:afterAutospacing="1"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t>Best regards,</w:t>
      </w:r>
    </w:p>
    <w:p w:rsidR="00E45A8E" w:rsidRPr="00E45A8E" w:rsidRDefault="00E45A8E" w:rsidP="00E45A8E">
      <w:pPr>
        <w:spacing w:before="100" w:beforeAutospacing="1" w:after="100" w:afterAutospacing="1" w:line="240" w:lineRule="auto"/>
        <w:rPr>
          <w:rFonts w:ascii="Times New Roman" w:eastAsia="Times New Roman" w:hAnsi="Times New Roman" w:cs="Times New Roman"/>
          <w:sz w:val="24"/>
          <w:szCs w:val="24"/>
        </w:rPr>
      </w:pPr>
      <w:r w:rsidRPr="00E45A8E">
        <w:rPr>
          <w:rFonts w:ascii="Verdana" w:eastAsia="Times New Roman" w:hAnsi="Verdana" w:cs="Times New Roman"/>
          <w:sz w:val="24"/>
          <w:szCs w:val="24"/>
        </w:rPr>
        <w:br/>
        <w:t xml:space="preserve">R. </w:t>
      </w:r>
      <w:proofErr w:type="spellStart"/>
      <w:r w:rsidRPr="00E45A8E">
        <w:rPr>
          <w:rFonts w:ascii="Verdana" w:eastAsia="Times New Roman" w:hAnsi="Verdana" w:cs="Times New Roman"/>
          <w:sz w:val="24"/>
          <w:szCs w:val="24"/>
        </w:rPr>
        <w:t>Selvam</w:t>
      </w:r>
      <w:proofErr w:type="spellEnd"/>
      <w:r w:rsidRPr="00E45A8E">
        <w:rPr>
          <w:rFonts w:ascii="Verdana" w:eastAsia="Times New Roman" w:hAnsi="Verdana" w:cs="Times New Roman"/>
          <w:sz w:val="24"/>
          <w:szCs w:val="24"/>
        </w:rPr>
        <w:t>, IAS</w:t>
      </w:r>
      <w:r w:rsidRPr="00E45A8E">
        <w:rPr>
          <w:rFonts w:ascii="Verdana" w:eastAsia="Times New Roman" w:hAnsi="Verdana" w:cs="Times New Roman"/>
          <w:sz w:val="24"/>
          <w:szCs w:val="24"/>
        </w:rPr>
        <w:br/>
        <w:t>Executive Director</w:t>
      </w:r>
      <w:r w:rsidRPr="00E45A8E">
        <w:rPr>
          <w:rFonts w:ascii="Verdana" w:eastAsia="Times New Roman" w:hAnsi="Verdana" w:cs="Times New Roman"/>
          <w:sz w:val="24"/>
          <w:szCs w:val="24"/>
        </w:rPr>
        <w:br/>
        <w:t>Council for Leather Exports</w:t>
      </w:r>
    </w:p>
    <w:p w:rsidR="00BC4E2F" w:rsidRDefault="00BC4E2F"/>
    <w:sectPr w:rsidR="00BC4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94A"/>
    <w:multiLevelType w:val="multilevel"/>
    <w:tmpl w:val="7562B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45A8E"/>
    <w:rsid w:val="00BC4E2F"/>
    <w:rsid w:val="00E45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475716">
      <w:bodyDiv w:val="1"/>
      <w:marLeft w:val="0"/>
      <w:marRight w:val="0"/>
      <w:marTop w:val="0"/>
      <w:marBottom w:val="0"/>
      <w:divBdr>
        <w:top w:val="none" w:sz="0" w:space="0" w:color="auto"/>
        <w:left w:val="none" w:sz="0" w:space="0" w:color="auto"/>
        <w:bottom w:val="none" w:sz="0" w:space="0" w:color="auto"/>
        <w:right w:val="none" w:sz="0" w:space="0" w:color="auto"/>
      </w:divBdr>
      <w:divsChild>
        <w:div w:id="602686571">
          <w:marLeft w:val="0"/>
          <w:marRight w:val="0"/>
          <w:marTop w:val="0"/>
          <w:marBottom w:val="0"/>
          <w:divBdr>
            <w:top w:val="none" w:sz="0" w:space="0" w:color="auto"/>
            <w:left w:val="none" w:sz="0" w:space="0" w:color="auto"/>
            <w:bottom w:val="none" w:sz="0" w:space="0" w:color="auto"/>
            <w:right w:val="none" w:sz="0" w:space="0" w:color="auto"/>
          </w:divBdr>
          <w:divsChild>
            <w:div w:id="256403110">
              <w:marLeft w:val="0"/>
              <w:marRight w:val="0"/>
              <w:marTop w:val="0"/>
              <w:marBottom w:val="0"/>
              <w:divBdr>
                <w:top w:val="none" w:sz="0" w:space="0" w:color="auto"/>
                <w:left w:val="none" w:sz="0" w:space="0" w:color="auto"/>
                <w:bottom w:val="none" w:sz="0" w:space="0" w:color="auto"/>
                <w:right w:val="none" w:sz="0" w:space="0" w:color="auto"/>
              </w:divBdr>
              <w:divsChild>
                <w:div w:id="1979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2023-08-08T05:44:00Z</dcterms:created>
  <dcterms:modified xsi:type="dcterms:W3CDTF">2023-08-08T05:56:00Z</dcterms:modified>
</cp:coreProperties>
</file>