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94" w:rsidRDefault="006F4994" w:rsidP="006F4C20">
      <w:pPr>
        <w:spacing w:after="0" w:line="240" w:lineRule="auto"/>
        <w:rPr>
          <w:lang w:val="en-IN"/>
        </w:rPr>
      </w:pPr>
    </w:p>
    <w:p w:rsidR="006F4C20" w:rsidRPr="000935C0" w:rsidRDefault="006F4C20" w:rsidP="006F4C20">
      <w:pPr>
        <w:pStyle w:val="NoSpacing"/>
        <w:ind w:left="5760" w:firstLine="720"/>
        <w:jc w:val="center"/>
        <w:rPr>
          <w:rFonts w:asciiTheme="minorHAnsi" w:hAnsiTheme="minorHAnsi"/>
          <w:b/>
          <w:color w:val="FF0000"/>
          <w:sz w:val="30"/>
          <w:szCs w:val="30"/>
          <w:u w:val="single"/>
        </w:rPr>
      </w:pPr>
      <w:r w:rsidRPr="000935C0">
        <w:rPr>
          <w:rFonts w:asciiTheme="minorHAnsi" w:hAnsiTheme="minorHAnsi"/>
          <w:b/>
          <w:color w:val="FF0000"/>
          <w:sz w:val="30"/>
          <w:szCs w:val="30"/>
          <w:u w:val="single"/>
        </w:rPr>
        <w:t>ANNEXURE– I</w:t>
      </w:r>
    </w:p>
    <w:p w:rsidR="006F4C20" w:rsidRPr="000935C0" w:rsidRDefault="006F4C20" w:rsidP="006F4C20">
      <w:pPr>
        <w:pStyle w:val="NoSpacing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0935C0">
        <w:rPr>
          <w:rFonts w:asciiTheme="minorHAnsi" w:hAnsiTheme="minorHAnsi" w:cs="Arial"/>
          <w:noProof/>
        </w:rPr>
        <w:drawing>
          <wp:inline distT="0" distB="0" distL="0" distR="0">
            <wp:extent cx="513805" cy="487045"/>
            <wp:effectExtent l="19050" t="0" r="545" b="0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20" w:rsidRPr="000935C0" w:rsidRDefault="006F4C20" w:rsidP="006F4C20">
      <w:pPr>
        <w:pStyle w:val="NoSpacing"/>
        <w:jc w:val="center"/>
        <w:rPr>
          <w:rFonts w:asciiTheme="minorHAnsi" w:hAnsiTheme="minorHAnsi"/>
          <w:b/>
          <w:color w:val="2E08B8"/>
          <w:sz w:val="8"/>
          <w:szCs w:val="28"/>
          <w:u w:val="single"/>
        </w:rPr>
      </w:pPr>
    </w:p>
    <w:p w:rsidR="006F4C20" w:rsidRDefault="006F4C20" w:rsidP="006F4C20">
      <w:pPr>
        <w:pStyle w:val="NoSpacing"/>
        <w:jc w:val="center"/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</w:pPr>
      <w:r w:rsidRPr="007617B2"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  <w:t>ANALYSIS – EXPORT PERFORMANCE OF LEATHER</w:t>
      </w:r>
      <w:r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  <w:t xml:space="preserve">, </w:t>
      </w:r>
      <w:r w:rsidRPr="007617B2"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  <w:t>LEATHER PRODUCTS</w:t>
      </w:r>
      <w:r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  <w:t>&amp;</w:t>
      </w:r>
      <w:r w:rsidRPr="007617B2"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  <w:t xml:space="preserve">FOOTWEAR </w:t>
      </w:r>
    </w:p>
    <w:p w:rsidR="006F4C20" w:rsidRPr="007617B2" w:rsidRDefault="006F4C20" w:rsidP="006F4C20">
      <w:pPr>
        <w:pStyle w:val="NoSpacing"/>
        <w:jc w:val="center"/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</w:pPr>
      <w:r w:rsidRPr="007617B2"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  <w:t>DURING APRIL-</w:t>
      </w:r>
      <w:r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  <w:t>NOVEMBER</w:t>
      </w:r>
      <w:r w:rsidRPr="007617B2"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  <w:t xml:space="preserve"> 202</w:t>
      </w:r>
      <w:r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  <w:t>4</w:t>
      </w:r>
      <w:r w:rsidRPr="007617B2"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  <w:t xml:space="preserve"> VIS-À-VIS APRIL-</w:t>
      </w:r>
      <w:r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  <w:t xml:space="preserve">NOVEMBER </w:t>
      </w:r>
      <w:r w:rsidRPr="007617B2"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  <w:t>202</w:t>
      </w:r>
      <w:r>
        <w:rPr>
          <w:rFonts w:asciiTheme="minorHAnsi" w:hAnsiTheme="minorHAnsi"/>
          <w:b/>
          <w:color w:val="365F91" w:themeColor="accent1" w:themeShade="BF"/>
          <w:sz w:val="24"/>
          <w:szCs w:val="24"/>
          <w:u w:val="single"/>
        </w:rPr>
        <w:t>3</w:t>
      </w:r>
    </w:p>
    <w:p w:rsidR="006F4C20" w:rsidRPr="00367237" w:rsidRDefault="006F4C20" w:rsidP="006F4C20">
      <w:pPr>
        <w:pStyle w:val="NoSpacing"/>
        <w:jc w:val="both"/>
        <w:rPr>
          <w:rFonts w:asciiTheme="minorHAnsi" w:hAnsiTheme="minorHAnsi"/>
          <w:sz w:val="12"/>
          <w:szCs w:val="12"/>
        </w:rPr>
      </w:pPr>
    </w:p>
    <w:p w:rsidR="006F4C20" w:rsidRDefault="006F4C20" w:rsidP="006F4C20">
      <w:pPr>
        <w:spacing w:after="0" w:line="240" w:lineRule="auto"/>
        <w:jc w:val="both"/>
        <w:rPr>
          <w:rFonts w:eastAsia="Times New Roman" w:cs="Calibri"/>
          <w:b/>
          <w:bCs/>
          <w:szCs w:val="24"/>
        </w:rPr>
      </w:pPr>
      <w:r w:rsidRPr="00C45BE6">
        <w:rPr>
          <w:szCs w:val="24"/>
        </w:rPr>
        <w:t xml:space="preserve">As per officially notified DGCI&amp;S monthly export data, the export of Leather, Leather products &amp;Footwear for the period </w:t>
      </w:r>
      <w:r w:rsidRPr="00C45BE6">
        <w:rPr>
          <w:b/>
          <w:szCs w:val="24"/>
        </w:rPr>
        <w:t xml:space="preserve">April – </w:t>
      </w:r>
      <w:proofErr w:type="gramStart"/>
      <w:r w:rsidRPr="00C45BE6">
        <w:rPr>
          <w:b/>
          <w:szCs w:val="24"/>
        </w:rPr>
        <w:t>November  2024</w:t>
      </w:r>
      <w:proofErr w:type="gramEnd"/>
      <w:r w:rsidRPr="00C45BE6">
        <w:rPr>
          <w:b/>
          <w:szCs w:val="24"/>
        </w:rPr>
        <w:t xml:space="preserve"> touched US $ </w:t>
      </w:r>
      <w:r w:rsidRPr="00C45BE6">
        <w:rPr>
          <w:rFonts w:eastAsia="Times New Roman" w:cs="Calibri"/>
          <w:b/>
          <w:bCs/>
          <w:szCs w:val="24"/>
        </w:rPr>
        <w:t>3233.74</w:t>
      </w:r>
      <w:r w:rsidRPr="00C45BE6">
        <w:rPr>
          <w:rFonts w:eastAsia="Times New Roman"/>
          <w:b/>
          <w:bCs/>
          <w:szCs w:val="24"/>
        </w:rPr>
        <w:t xml:space="preserve"> </w:t>
      </w:r>
      <w:r w:rsidRPr="00C45BE6">
        <w:rPr>
          <w:b/>
          <w:szCs w:val="24"/>
        </w:rPr>
        <w:t>Million</w:t>
      </w:r>
      <w:r w:rsidRPr="00C45BE6">
        <w:rPr>
          <w:szCs w:val="24"/>
        </w:rPr>
        <w:t xml:space="preserve"> as against the performance of </w:t>
      </w:r>
      <w:r w:rsidRPr="00C45BE6">
        <w:rPr>
          <w:b/>
          <w:szCs w:val="24"/>
        </w:rPr>
        <w:t xml:space="preserve">US $ </w:t>
      </w:r>
      <w:r w:rsidRPr="00C45BE6">
        <w:rPr>
          <w:rFonts w:eastAsia="Times New Roman" w:cs="Calibri"/>
          <w:b/>
          <w:bCs/>
          <w:szCs w:val="24"/>
        </w:rPr>
        <w:t xml:space="preserve">3171.60 </w:t>
      </w:r>
      <w:r w:rsidRPr="00C45BE6">
        <w:rPr>
          <w:b/>
          <w:szCs w:val="24"/>
        </w:rPr>
        <w:t>Million in April- November  2023</w:t>
      </w:r>
      <w:r w:rsidRPr="00C45BE6">
        <w:rPr>
          <w:szCs w:val="24"/>
        </w:rPr>
        <w:t xml:space="preserve">, recording a growth of </w:t>
      </w:r>
      <w:r w:rsidRPr="00C45BE6">
        <w:rPr>
          <w:rFonts w:eastAsia="Times New Roman" w:cs="Calibri"/>
          <w:b/>
          <w:bCs/>
          <w:szCs w:val="24"/>
        </w:rPr>
        <w:t xml:space="preserve">1.96%. </w:t>
      </w:r>
      <w:r w:rsidRPr="00C45BE6">
        <w:rPr>
          <w:szCs w:val="24"/>
        </w:rPr>
        <w:t xml:space="preserve">In rupee terms, the export touched </w:t>
      </w:r>
      <w:r w:rsidRPr="00C45BE6">
        <w:rPr>
          <w:b/>
          <w:szCs w:val="24"/>
        </w:rPr>
        <w:t xml:space="preserve">Rs. </w:t>
      </w:r>
      <w:r w:rsidRPr="00C45BE6">
        <w:rPr>
          <w:rFonts w:eastAsia="Times New Roman" w:cs="Calibri"/>
          <w:b/>
          <w:bCs/>
          <w:szCs w:val="24"/>
        </w:rPr>
        <w:t xml:space="preserve">270814.58 </w:t>
      </w:r>
      <w:r w:rsidRPr="00C45BE6">
        <w:rPr>
          <w:b/>
          <w:szCs w:val="24"/>
        </w:rPr>
        <w:t>Million in April-November 2024</w:t>
      </w:r>
      <w:r w:rsidRPr="00C45BE6">
        <w:rPr>
          <w:szCs w:val="24"/>
        </w:rPr>
        <w:t xml:space="preserve"> as against </w:t>
      </w:r>
      <w:r w:rsidRPr="00C45BE6">
        <w:rPr>
          <w:b/>
          <w:szCs w:val="24"/>
        </w:rPr>
        <w:t>Rs.</w:t>
      </w:r>
      <w:r w:rsidRPr="00C45BE6">
        <w:rPr>
          <w:rFonts w:eastAsia="Times New Roman" w:cs="Calibri"/>
          <w:b/>
          <w:bCs/>
          <w:szCs w:val="24"/>
        </w:rPr>
        <w:t xml:space="preserve"> 262031.57 </w:t>
      </w:r>
      <w:r w:rsidRPr="00C45BE6">
        <w:rPr>
          <w:b/>
          <w:szCs w:val="24"/>
        </w:rPr>
        <w:t>Million in April-November 2023</w:t>
      </w:r>
      <w:r w:rsidRPr="00C45BE6">
        <w:rPr>
          <w:szCs w:val="24"/>
        </w:rPr>
        <w:t>, recording a growth of</w:t>
      </w:r>
      <w:r w:rsidRPr="00C45BE6">
        <w:rPr>
          <w:rFonts w:eastAsia="Times New Roman" w:cs="Calibri"/>
          <w:b/>
          <w:bCs/>
          <w:szCs w:val="24"/>
        </w:rPr>
        <w:t xml:space="preserve"> 3.35%</w:t>
      </w:r>
    </w:p>
    <w:p w:rsidR="006F4C20" w:rsidRDefault="006F4C20" w:rsidP="006F4C20">
      <w:pPr>
        <w:spacing w:after="0" w:line="240" w:lineRule="auto"/>
        <w:rPr>
          <w:rFonts w:eastAsia="Times New Roman" w:cs="Calibri"/>
          <w:b/>
          <w:bCs/>
          <w:szCs w:val="24"/>
        </w:rPr>
      </w:pPr>
    </w:p>
    <w:p w:rsidR="006F4C20" w:rsidRDefault="006F4C20" w:rsidP="006F4C20">
      <w:pPr>
        <w:spacing w:after="0" w:line="240" w:lineRule="auto"/>
        <w:rPr>
          <w:rFonts w:eastAsia="Times New Roman" w:cs="Calibri"/>
          <w:b/>
          <w:bCs/>
          <w:szCs w:val="24"/>
        </w:rPr>
      </w:pPr>
      <w:r w:rsidRPr="00C45BE6">
        <w:rPr>
          <w:rFonts w:eastAsia="Times New Roman" w:cs="Calibri"/>
          <w:b/>
          <w:bCs/>
          <w:szCs w:val="24"/>
        </w:rPr>
        <w:t>EXPORT OF LEATHER, LEATHER PRODUCTS &amp; FOOTWEAR FROM INDIA</w:t>
      </w:r>
    </w:p>
    <w:p w:rsidR="006F4C20" w:rsidRPr="00C45BE6" w:rsidRDefault="006F4C20" w:rsidP="006F4C20">
      <w:pPr>
        <w:spacing w:after="0" w:line="240" w:lineRule="auto"/>
        <w:rPr>
          <w:rFonts w:eastAsia="Times New Roman" w:cs="Calibri"/>
          <w:b/>
          <w:bCs/>
          <w:szCs w:val="24"/>
        </w:rPr>
      </w:pPr>
      <w:r w:rsidRPr="00C45BE6">
        <w:rPr>
          <w:rFonts w:eastAsia="Times New Roman" w:cs="Calibri"/>
          <w:b/>
          <w:bCs/>
          <w:szCs w:val="24"/>
        </w:rPr>
        <w:t>During April-November 2024-</w:t>
      </w:r>
      <w:proofErr w:type="gramStart"/>
      <w:r w:rsidRPr="00C45BE6">
        <w:rPr>
          <w:rFonts w:eastAsia="Times New Roman" w:cs="Calibri"/>
          <w:b/>
          <w:bCs/>
          <w:szCs w:val="24"/>
        </w:rPr>
        <w:t>25  VIS</w:t>
      </w:r>
      <w:proofErr w:type="gramEnd"/>
      <w:r w:rsidRPr="00C45BE6">
        <w:rPr>
          <w:rFonts w:eastAsia="Times New Roman" w:cs="Calibri"/>
          <w:b/>
          <w:bCs/>
          <w:szCs w:val="24"/>
        </w:rPr>
        <w:t>-À-VIS April-November 2023-24</w:t>
      </w:r>
    </w:p>
    <w:tbl>
      <w:tblPr>
        <w:tblW w:w="9124" w:type="dxa"/>
        <w:tblInd w:w="96" w:type="dxa"/>
        <w:tblLook w:val="04A0"/>
      </w:tblPr>
      <w:tblGrid>
        <w:gridCol w:w="2702"/>
        <w:gridCol w:w="1254"/>
        <w:gridCol w:w="1260"/>
        <w:gridCol w:w="1352"/>
        <w:gridCol w:w="1440"/>
        <w:gridCol w:w="1192"/>
      </w:tblGrid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(Value in Million Rs)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4C20" w:rsidRPr="006F4C20" w:rsidTr="005A1149">
        <w:trPr>
          <w:trHeight w:val="52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PRODUCT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APRIL-NOV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APRIL-NOV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% VARIATION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 Share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% Share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833C0C"/>
              </w:rPr>
              <w:t>2023-24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833C0C"/>
              </w:rPr>
              <w:t>2024-25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833C0C"/>
              </w:rPr>
              <w:t>2023-24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833C0C"/>
              </w:rPr>
              <w:t>2024-25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FINISHED LEATHER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25016.29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25441.78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1.70%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9.55%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9.39%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LEATHER FOOTWEAR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110249.79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111924.92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1.52%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42.08%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41.33%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FOOTWEAR COMPONENTS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14742.12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13685.14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-7.17%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5.63%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5.05%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LEATHER GARMENTS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20751.72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20629.09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-0.59%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7.92%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7.62%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LEATHER GOODS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68802.94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74685.09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8.55%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26.26%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27.58%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SADDLERY AND HARNESS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10117.8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11508.41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3.86%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4.25%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NON-LEATHER FOOTWEAR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12350.91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12940.15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4.77%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4.71%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4.78%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262031.57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270814.58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3.35%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100.00%</w:t>
            </w:r>
          </w:p>
        </w:tc>
      </w:tr>
      <w:tr w:rsidR="006F4C20" w:rsidRPr="006F4C20" w:rsidTr="005A1149">
        <w:trPr>
          <w:trHeight w:val="288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Source : DGCI &amp;S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4C20" w:rsidRPr="006F4C20" w:rsidTr="005A1149">
        <w:trPr>
          <w:trHeight w:val="288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(Value in Million US$)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PRODUCT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APRIL-NOV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833C0C"/>
                <w:sz w:val="20"/>
                <w:szCs w:val="20"/>
              </w:rPr>
              <w:t>APRIL-NOV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% VARIATION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 Share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 Share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833C0C"/>
              </w:rPr>
              <w:t>2023-24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833C0C"/>
              </w:rPr>
              <w:t>2024-25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833C0C"/>
              </w:rPr>
              <w:t>2023-24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C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833C0C"/>
              </w:rPr>
              <w:t>2024-25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FINISHED LEATHER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303.83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0.37%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9.54%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9.40%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LEATHER FOOTWEAR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1334.71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1336.61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0.14%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42.08%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41.33%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FOOTWEAR COMPONENTS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-8.45%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5.63%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5.05%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LEATHER GARMENTS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-1.94%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7.92%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7.62%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LEATHER GOODS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891.69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7.11%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26.25%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27.57%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SADDLERY AND HARNESS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12.22%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3.86%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4.25%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NON-LEATHER FOOTWEAR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3.30%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4.71%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4.78%</w:t>
            </w:r>
          </w:p>
        </w:tc>
      </w:tr>
      <w:tr w:rsidR="006F4C20" w:rsidRPr="006F4C20" w:rsidTr="005A1149">
        <w:trPr>
          <w:trHeight w:val="312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3171.6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3233.74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1.96%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5A1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100.00%</w:t>
            </w:r>
          </w:p>
        </w:tc>
      </w:tr>
      <w:tr w:rsidR="006F4C20" w:rsidRPr="006F4C20" w:rsidTr="005A1149">
        <w:trPr>
          <w:trHeight w:val="288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Source : DGCI &amp;S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F4C20" w:rsidRDefault="006F4C20" w:rsidP="006F4C20">
      <w:pPr>
        <w:spacing w:after="0" w:line="240" w:lineRule="auto"/>
        <w:rPr>
          <w:lang w:val="en-IN"/>
        </w:rPr>
      </w:pPr>
    </w:p>
    <w:p w:rsidR="006F4C20" w:rsidRDefault="006F4C20" w:rsidP="006F4C20">
      <w:pPr>
        <w:spacing w:after="0" w:line="240" w:lineRule="auto"/>
        <w:rPr>
          <w:lang w:val="en-IN"/>
        </w:rPr>
      </w:pPr>
    </w:p>
    <w:p w:rsidR="006F4C20" w:rsidRDefault="006F4C20" w:rsidP="006F4C20">
      <w:pPr>
        <w:spacing w:after="0" w:line="240" w:lineRule="auto"/>
        <w:rPr>
          <w:lang w:val="en-IN"/>
        </w:rPr>
      </w:pPr>
    </w:p>
    <w:p w:rsidR="006F4C20" w:rsidRDefault="006F4C20" w:rsidP="006F4C20">
      <w:pPr>
        <w:spacing w:after="0" w:line="240" w:lineRule="auto"/>
        <w:rPr>
          <w:lang w:val="en-IN"/>
        </w:rPr>
      </w:pPr>
    </w:p>
    <w:p w:rsidR="006F4C20" w:rsidRPr="006F4C20" w:rsidRDefault="006F4C20" w:rsidP="006F4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-IN"/>
        </w:rPr>
      </w:pPr>
      <w:r w:rsidRPr="006F4C20">
        <w:rPr>
          <w:lang w:val="en-IN"/>
        </w:rPr>
        <w:t>Footwear (Leather Footwear, Footwear Components &amp; Non-Leather Footwear)</w:t>
      </w:r>
    </w:p>
    <w:p w:rsidR="006F4C20" w:rsidRPr="006F4C20" w:rsidRDefault="006F4C20" w:rsidP="006F4C20">
      <w:pPr>
        <w:spacing w:after="0" w:line="240" w:lineRule="auto"/>
        <w:jc w:val="both"/>
        <w:rPr>
          <w:lang w:val="en-IN"/>
        </w:rPr>
      </w:pPr>
      <w:proofErr w:type="gramStart"/>
      <w:r w:rsidRPr="006F4C20">
        <w:rPr>
          <w:lang w:val="en-IN"/>
        </w:rPr>
        <w:t>holds</w:t>
      </w:r>
      <w:proofErr w:type="gramEnd"/>
      <w:r w:rsidRPr="006F4C20">
        <w:rPr>
          <w:lang w:val="en-IN"/>
        </w:rPr>
        <w:t xml:space="preserve"> the major share of 51.16% in the total export of leather and leather products</w:t>
      </w:r>
    </w:p>
    <w:p w:rsidR="006F4C20" w:rsidRDefault="006F4C20" w:rsidP="006F4C20">
      <w:pPr>
        <w:spacing w:after="0" w:line="240" w:lineRule="auto"/>
        <w:jc w:val="both"/>
        <w:rPr>
          <w:lang w:val="en-IN"/>
        </w:rPr>
      </w:pPr>
      <w:proofErr w:type="gramStart"/>
      <w:r w:rsidRPr="006F4C20">
        <w:rPr>
          <w:lang w:val="en-IN"/>
        </w:rPr>
        <w:t>with</w:t>
      </w:r>
      <w:proofErr w:type="gramEnd"/>
      <w:r w:rsidRPr="006F4C20">
        <w:rPr>
          <w:lang w:val="en-IN"/>
        </w:rPr>
        <w:t xml:space="preserve"> an export value of US $ 1654.52 </w:t>
      </w:r>
      <w:proofErr w:type="spellStart"/>
      <w:r w:rsidRPr="006F4C20">
        <w:rPr>
          <w:lang w:val="en-IN"/>
        </w:rPr>
        <w:t>Mn</w:t>
      </w:r>
      <w:proofErr w:type="spellEnd"/>
      <w:r w:rsidRPr="006F4C20">
        <w:rPr>
          <w:lang w:val="en-IN"/>
        </w:rPr>
        <w:t>.</w:t>
      </w:r>
    </w:p>
    <w:p w:rsidR="006F4C20" w:rsidRDefault="006F4C20" w:rsidP="006F4C20">
      <w:pPr>
        <w:spacing w:after="0" w:line="240" w:lineRule="auto"/>
        <w:jc w:val="both"/>
        <w:rPr>
          <w:lang w:val="en-IN"/>
        </w:rPr>
      </w:pPr>
    </w:p>
    <w:p w:rsidR="006F4C20" w:rsidRDefault="006F4C20" w:rsidP="006F4C20">
      <w:pPr>
        <w:spacing w:after="0" w:line="240" w:lineRule="auto"/>
        <w:jc w:val="both"/>
        <w:rPr>
          <w:lang w:val="en-IN"/>
        </w:rPr>
      </w:pPr>
    </w:p>
    <w:p w:rsidR="006F4C20" w:rsidRDefault="006F4C20" w:rsidP="006F4C2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91DEF">
        <w:rPr>
          <w:rFonts w:ascii="Arial" w:eastAsia="Times New Roman" w:hAnsi="Arial" w:cs="Arial"/>
          <w:b/>
          <w:bCs/>
          <w:sz w:val="20"/>
          <w:szCs w:val="20"/>
        </w:rPr>
        <w:t>MONTH WISE EXPORT OF LEATHER, LEATHER PRODUCTS &amp; FOOTWEAR</w:t>
      </w:r>
    </w:p>
    <w:p w:rsidR="006F4C20" w:rsidRDefault="006F4C20" w:rsidP="006F4C20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B91DEF">
        <w:rPr>
          <w:rFonts w:ascii="Arial" w:eastAsia="Times New Roman" w:hAnsi="Arial" w:cs="Arial"/>
          <w:b/>
          <w:bCs/>
          <w:sz w:val="20"/>
          <w:szCs w:val="20"/>
        </w:rPr>
        <w:t xml:space="preserve">DURING APRIL-NOV </w:t>
      </w:r>
      <w:r w:rsidRPr="00A4275E">
        <w:rPr>
          <w:rFonts w:eastAsia="Times New Roman" w:cs="Calibri"/>
          <w:b/>
          <w:bCs/>
          <w:sz w:val="24"/>
          <w:szCs w:val="24"/>
        </w:rPr>
        <w:t>2024-25</w:t>
      </w:r>
    </w:p>
    <w:p w:rsidR="006F4C20" w:rsidRDefault="006F4C20" w:rsidP="006F4C20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</w:rPr>
      </w:pPr>
    </w:p>
    <w:tbl>
      <w:tblPr>
        <w:tblW w:w="8680" w:type="dxa"/>
        <w:tblInd w:w="96" w:type="dxa"/>
        <w:tblLook w:val="04A0"/>
      </w:tblPr>
      <w:tblGrid>
        <w:gridCol w:w="1408"/>
        <w:gridCol w:w="777"/>
        <w:gridCol w:w="828"/>
        <w:gridCol w:w="828"/>
        <w:gridCol w:w="828"/>
        <w:gridCol w:w="828"/>
        <w:gridCol w:w="828"/>
        <w:gridCol w:w="828"/>
        <w:gridCol w:w="828"/>
        <w:gridCol w:w="1080"/>
      </w:tblGrid>
      <w:tr w:rsidR="006F4C20" w:rsidRPr="006F4C20" w:rsidTr="006F4C20">
        <w:trPr>
          <w:trHeight w:val="28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Value in Million US $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F4C20" w:rsidRPr="006F4C20" w:rsidTr="006F4C20">
        <w:trPr>
          <w:trHeight w:val="28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6F4C20" w:rsidRPr="006F4C20" w:rsidTr="006F4C20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Apr-Nov 24</w:t>
            </w:r>
          </w:p>
        </w:tc>
      </w:tr>
      <w:tr w:rsidR="006F4C20" w:rsidRPr="006F4C20" w:rsidTr="006F4C20">
        <w:trPr>
          <w:trHeight w:val="55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FINISHED LEATHER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303.83</w:t>
            </w:r>
          </w:p>
        </w:tc>
      </w:tr>
      <w:tr w:rsidR="006F4C20" w:rsidRPr="006F4C20" w:rsidTr="006F4C20">
        <w:trPr>
          <w:trHeight w:val="55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LEATHER FOOTWEAR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1336.61</w:t>
            </w:r>
          </w:p>
        </w:tc>
      </w:tr>
      <w:tr w:rsidR="006F4C20" w:rsidRPr="006F4C20" w:rsidTr="006F4C20">
        <w:trPr>
          <w:trHeight w:val="55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FOOTWEAR COMPONENTS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163.43</w:t>
            </w:r>
          </w:p>
        </w:tc>
      </w:tr>
      <w:tr w:rsidR="006F4C20" w:rsidRPr="006F4C20" w:rsidTr="006F4C20">
        <w:trPr>
          <w:trHeight w:val="55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LEATHER GARMENTS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246.29</w:t>
            </w:r>
          </w:p>
        </w:tc>
      </w:tr>
      <w:tr w:rsidR="006F4C20" w:rsidRPr="006F4C20" w:rsidTr="006F4C20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LEATHER GOODS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126.74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118.62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891.69</w:t>
            </w:r>
          </w:p>
        </w:tc>
      </w:tr>
      <w:tr w:rsidR="006F4C20" w:rsidRPr="006F4C20" w:rsidTr="006F4C20">
        <w:trPr>
          <w:trHeight w:val="55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SADDLERY AND HARNESS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137.41</w:t>
            </w:r>
          </w:p>
        </w:tc>
      </w:tr>
      <w:tr w:rsidR="006F4C20" w:rsidRPr="006F4C20" w:rsidTr="006F4C20">
        <w:trPr>
          <w:trHeight w:val="55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NON-LEATHER FOOTWEAR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154.48</w:t>
            </w:r>
          </w:p>
        </w:tc>
      </w:tr>
      <w:tr w:rsidR="006F4C20" w:rsidRPr="006F4C20" w:rsidTr="006F4C20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334.46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393.53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424.28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451.58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446.48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418.79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4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3233.74</w:t>
            </w:r>
          </w:p>
        </w:tc>
      </w:tr>
      <w:tr w:rsidR="006F4C20" w:rsidRPr="006F4C20" w:rsidTr="006F4C20">
        <w:trPr>
          <w:trHeight w:val="288"/>
        </w:trPr>
        <w:tc>
          <w:tcPr>
            <w:tcW w:w="8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20" w:rsidRPr="006F4C20" w:rsidRDefault="006F4C20" w:rsidP="006F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4C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Source : DGCI &amp;S</w:t>
            </w:r>
          </w:p>
        </w:tc>
      </w:tr>
    </w:tbl>
    <w:p w:rsidR="006F4C20" w:rsidRPr="006F4C20" w:rsidRDefault="006F4C20" w:rsidP="006F4C20">
      <w:pPr>
        <w:spacing w:after="0" w:line="240" w:lineRule="auto"/>
        <w:jc w:val="both"/>
        <w:rPr>
          <w:lang w:val="en-IN"/>
        </w:rPr>
      </w:pPr>
    </w:p>
    <w:sectPr w:rsidR="006F4C20" w:rsidRPr="006F4C20" w:rsidSect="006F4C20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B83"/>
      </v:shape>
    </w:pict>
  </w:numPicBullet>
  <w:abstractNum w:abstractNumId="0">
    <w:nsid w:val="57EE7F56"/>
    <w:multiLevelType w:val="hybridMultilevel"/>
    <w:tmpl w:val="A86816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C20"/>
    <w:rsid w:val="003814AA"/>
    <w:rsid w:val="005371B9"/>
    <w:rsid w:val="005A1149"/>
    <w:rsid w:val="006F4994"/>
    <w:rsid w:val="006F4C20"/>
    <w:rsid w:val="00B5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C2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2025-01-10T11:45:00Z</dcterms:created>
  <dcterms:modified xsi:type="dcterms:W3CDTF">2025-01-10T11:45:00Z</dcterms:modified>
</cp:coreProperties>
</file>