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A" w:rsidRPr="006B0091" w:rsidRDefault="00A7751A" w:rsidP="00A7751A">
      <w:pPr>
        <w:pStyle w:val="NoSpacing"/>
        <w:ind w:left="6480" w:firstLine="720"/>
        <w:rPr>
          <w:rFonts w:asciiTheme="minorHAnsi" w:hAnsiTheme="minorHAnsi"/>
          <w:b/>
          <w:color w:val="C00000"/>
          <w:sz w:val="30"/>
          <w:szCs w:val="30"/>
          <w:u w:val="single"/>
        </w:rPr>
      </w:pPr>
      <w:r w:rsidRPr="006B0091">
        <w:rPr>
          <w:rFonts w:asciiTheme="minorHAnsi" w:hAnsiTheme="minorHAnsi"/>
          <w:b/>
          <w:color w:val="C00000"/>
          <w:sz w:val="30"/>
          <w:szCs w:val="30"/>
          <w:u w:val="single"/>
        </w:rPr>
        <w:t>ANNEXURE– V</w:t>
      </w:r>
    </w:p>
    <w:p w:rsidR="00A7751A" w:rsidRPr="00FD2CF3" w:rsidRDefault="00A7751A" w:rsidP="00A7751A">
      <w:pPr>
        <w:pStyle w:val="NoSpacing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A4504">
        <w:rPr>
          <w:rFonts w:ascii="Verdana" w:hAnsi="Verdana" w:cs="Arial"/>
          <w:noProof/>
        </w:rPr>
        <w:drawing>
          <wp:inline distT="0" distB="0" distL="0" distR="0">
            <wp:extent cx="514350" cy="487561"/>
            <wp:effectExtent l="0" t="0" r="0" b="8255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1A" w:rsidRPr="0000258F" w:rsidRDefault="00A7751A" w:rsidP="002F344F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00258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ANALYSIS–INDIA’S IMPORT PERFORMANCE OF LEATHER</w:t>
      </w:r>
      <w:r w:rsidR="002F344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, </w:t>
      </w:r>
      <w:r w:rsidRPr="0000258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LEATHER PRODUCTS</w:t>
      </w:r>
      <w:r w:rsidR="002F344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&amp;</w:t>
      </w:r>
      <w:r w:rsidRPr="0000258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FOOTWEAR </w:t>
      </w:r>
    </w:p>
    <w:p w:rsidR="00A7751A" w:rsidRPr="0000258F" w:rsidRDefault="00A7751A" w:rsidP="00A7751A">
      <w:pPr>
        <w:pStyle w:val="NoSpacing"/>
        <w:jc w:val="center"/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00258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DURING APRIL-DECEMBER 202</w:t>
      </w:r>
      <w:r w:rsidR="00874268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4</w:t>
      </w:r>
      <w:r w:rsidRPr="0000258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VIS-À-VIS APRIL- DECEMBER 202</w:t>
      </w:r>
      <w:r w:rsidR="00874268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3</w:t>
      </w:r>
    </w:p>
    <w:p w:rsidR="00A7751A" w:rsidRPr="007279F4" w:rsidRDefault="00A7751A" w:rsidP="00A7751A">
      <w:pPr>
        <w:pStyle w:val="NoSpacing"/>
        <w:ind w:left="720"/>
        <w:jc w:val="both"/>
        <w:rPr>
          <w:rFonts w:asciiTheme="minorHAnsi" w:hAnsiTheme="minorHAnsi"/>
          <w:color w:val="0070C0"/>
          <w:sz w:val="14"/>
          <w:szCs w:val="14"/>
        </w:rPr>
      </w:pPr>
    </w:p>
    <w:p w:rsidR="00A7751A" w:rsidRDefault="00A7751A" w:rsidP="00A7751A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27F5B">
        <w:rPr>
          <w:rFonts w:asciiTheme="minorHAnsi" w:hAnsiTheme="minorHAnsi"/>
          <w:color w:val="000000" w:themeColor="text1"/>
          <w:sz w:val="24"/>
          <w:szCs w:val="24"/>
        </w:rPr>
        <w:t>As per officially notified DGCI&amp;S monthly Data, the Import of Raw Hides &amp; Skins, Leather</w:t>
      </w:r>
      <w:r w:rsidR="00B132FB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>Leather products</w:t>
      </w:r>
      <w:r w:rsidR="00B132FB">
        <w:rPr>
          <w:rFonts w:asciiTheme="minorHAnsi" w:hAnsiTheme="minorHAnsi"/>
          <w:color w:val="000000" w:themeColor="text1"/>
          <w:sz w:val="24"/>
          <w:szCs w:val="24"/>
        </w:rPr>
        <w:t>&amp; Footwear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 xml:space="preserve"> for the period April-</w:t>
      </w:r>
      <w:r w:rsidR="001B2DCA">
        <w:rPr>
          <w:rFonts w:asciiTheme="minorHAnsi" w:hAnsiTheme="minorHAnsi"/>
          <w:color w:val="000000" w:themeColor="text1"/>
          <w:sz w:val="24"/>
          <w:szCs w:val="24"/>
        </w:rPr>
        <w:t xml:space="preserve">December 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>202</w:t>
      </w:r>
      <w:r w:rsidR="00874268">
        <w:rPr>
          <w:rFonts w:asciiTheme="minorHAnsi" w:hAnsiTheme="minorHAnsi"/>
          <w:color w:val="000000" w:themeColor="text1"/>
          <w:sz w:val="24"/>
          <w:szCs w:val="24"/>
        </w:rPr>
        <w:t>4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 xml:space="preserve"> touched US $ </w:t>
      </w:r>
      <w:r w:rsidR="00874268" w:rsidRPr="00874268">
        <w:rPr>
          <w:rFonts w:asciiTheme="minorHAnsi" w:hAnsiTheme="minorHAnsi"/>
          <w:color w:val="000000" w:themeColor="text1"/>
          <w:sz w:val="24"/>
          <w:szCs w:val="24"/>
        </w:rPr>
        <w:t>92</w:t>
      </w:r>
      <w:r w:rsidR="003D7032">
        <w:rPr>
          <w:rFonts w:asciiTheme="minorHAnsi" w:hAnsiTheme="minorHAnsi"/>
          <w:color w:val="000000" w:themeColor="text1"/>
          <w:sz w:val="24"/>
          <w:szCs w:val="24"/>
        </w:rPr>
        <w:t>7</w:t>
      </w:r>
      <w:r w:rsidR="00874268" w:rsidRPr="00874268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3D7032">
        <w:rPr>
          <w:rFonts w:asciiTheme="minorHAnsi" w:hAnsiTheme="minorHAnsi"/>
          <w:color w:val="000000" w:themeColor="text1"/>
          <w:sz w:val="24"/>
          <w:szCs w:val="24"/>
        </w:rPr>
        <w:t>53</w:t>
      </w:r>
      <w:r w:rsidR="008742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>Million as against the performance of US $</w:t>
      </w:r>
      <w:r w:rsidR="005B2F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74268" w:rsidRPr="005B2F26">
        <w:rPr>
          <w:rFonts w:asciiTheme="minorHAnsi" w:hAnsiTheme="minorHAnsi"/>
          <w:color w:val="000000" w:themeColor="text1"/>
          <w:sz w:val="24"/>
          <w:szCs w:val="24"/>
        </w:rPr>
        <w:t>1010.51</w:t>
      </w:r>
      <w:r w:rsidR="005B2F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>Million in April-</w:t>
      </w:r>
      <w:r w:rsidR="001B2DCA">
        <w:rPr>
          <w:rFonts w:asciiTheme="minorHAnsi" w:hAnsiTheme="minorHAnsi"/>
          <w:color w:val="000000" w:themeColor="text1"/>
          <w:sz w:val="24"/>
          <w:szCs w:val="24"/>
        </w:rPr>
        <w:t>December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 xml:space="preserve"> 202</w:t>
      </w:r>
      <w:r w:rsidR="00874268">
        <w:rPr>
          <w:rFonts w:asciiTheme="minorHAnsi" w:hAnsiTheme="minorHAnsi"/>
          <w:color w:val="000000" w:themeColor="text1"/>
          <w:sz w:val="24"/>
          <w:szCs w:val="24"/>
        </w:rPr>
        <w:t>3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 xml:space="preserve">, recording a </w:t>
      </w:r>
      <w:r w:rsidR="005B2F26">
        <w:rPr>
          <w:rFonts w:asciiTheme="minorHAnsi" w:hAnsiTheme="minorHAnsi"/>
          <w:color w:val="000000" w:themeColor="text1"/>
          <w:sz w:val="24"/>
          <w:szCs w:val="24"/>
        </w:rPr>
        <w:t xml:space="preserve">decline of </w:t>
      </w:r>
      <w:r w:rsidR="005B2F26" w:rsidRPr="005B2F26">
        <w:rPr>
          <w:rFonts w:eastAsia="Times New Roman" w:cs="Calibri"/>
          <w:bCs/>
        </w:rPr>
        <w:t>-8</w:t>
      </w:r>
      <w:r w:rsidR="00874268">
        <w:rPr>
          <w:rFonts w:eastAsia="Times New Roman" w:cs="Calibri"/>
          <w:bCs/>
        </w:rPr>
        <w:t>.15</w:t>
      </w:r>
      <w:r w:rsidR="005B2F26" w:rsidRPr="005B2F26">
        <w:rPr>
          <w:rFonts w:eastAsia="Times New Roman" w:cs="Calibri"/>
          <w:bCs/>
        </w:rPr>
        <w:t>%</w:t>
      </w:r>
      <w:r w:rsidRPr="00527F5B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</w:p>
    <w:p w:rsidR="00A252AA" w:rsidRPr="000F7DC9" w:rsidRDefault="00A252AA" w:rsidP="00A7751A">
      <w:pPr>
        <w:pStyle w:val="NoSpacing"/>
        <w:jc w:val="both"/>
        <w:rPr>
          <w:rFonts w:asciiTheme="minorHAnsi" w:hAnsiTheme="minorHAnsi"/>
          <w:color w:val="000000" w:themeColor="text1"/>
          <w:sz w:val="16"/>
          <w:szCs w:val="24"/>
        </w:rPr>
      </w:pPr>
    </w:p>
    <w:tbl>
      <w:tblPr>
        <w:tblW w:w="15641" w:type="dxa"/>
        <w:tblInd w:w="-342" w:type="dxa"/>
        <w:tblLook w:val="04A0"/>
      </w:tblPr>
      <w:tblGrid>
        <w:gridCol w:w="2160"/>
        <w:gridCol w:w="460"/>
        <w:gridCol w:w="361"/>
        <w:gridCol w:w="597"/>
        <w:gridCol w:w="180"/>
        <w:gridCol w:w="833"/>
        <w:gridCol w:w="828"/>
        <w:gridCol w:w="575"/>
        <w:gridCol w:w="253"/>
        <w:gridCol w:w="831"/>
        <w:gridCol w:w="229"/>
        <w:gridCol w:w="523"/>
        <w:gridCol w:w="217"/>
        <w:gridCol w:w="394"/>
        <w:gridCol w:w="378"/>
        <w:gridCol w:w="17"/>
        <w:gridCol w:w="270"/>
        <w:gridCol w:w="839"/>
        <w:gridCol w:w="33"/>
        <w:gridCol w:w="1205"/>
        <w:gridCol w:w="124"/>
        <w:gridCol w:w="58"/>
        <w:gridCol w:w="1250"/>
        <w:gridCol w:w="2406"/>
        <w:gridCol w:w="104"/>
        <w:gridCol w:w="447"/>
        <w:gridCol w:w="69"/>
      </w:tblGrid>
      <w:tr w:rsidR="003F1C3C" w:rsidRPr="00A252AA" w:rsidTr="00894E62">
        <w:trPr>
          <w:trHeight w:val="318"/>
        </w:trPr>
        <w:tc>
          <w:tcPr>
            <w:tcW w:w="7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3F1C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INDIA'S IMPORT OF LEATHER, LEATHER PRODUCTS &amp; FOOTWEAR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52AA">
              <w:rPr>
                <w:rFonts w:eastAsia="Times New Roman" w:cs="Calibri"/>
                <w:b/>
                <w:bCs/>
                <w:sz w:val="24"/>
                <w:szCs w:val="24"/>
              </w:rPr>
              <w:t>DURING April-DEC  2024-25  VIS-À- VIS April-DEC 2023-24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trHeight w:val="25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C3C" w:rsidRPr="00A252AA" w:rsidRDefault="003F1C3C" w:rsidP="003F1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(Value in Million US $)</w:t>
            </w:r>
          </w:p>
        </w:tc>
        <w:tc>
          <w:tcPr>
            <w:tcW w:w="2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257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          CATEGORY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DEC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DEC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%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03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color w:val="632523"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VARIATION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0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RAW HIDES AND SKINS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16.75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24.91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48.72%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1.66%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2.68%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5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FINISHED LEATHER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289.91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292.26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0.81%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28.69%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31.49%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5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LEATHER FOOTWEAR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390.95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396.27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1.36%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38.69%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42.69%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558.12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5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FOOTWEAR COMPONENTS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15.24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27.63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81.30%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1.51%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2.98%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3F1C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0.630637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5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LEATHER GARMENTS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1.51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-11.26%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0.15%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0.14%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5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LEATHER GOODS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50.88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48.24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-5.19%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5.04%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5.20%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257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SADDLERY AND HARNESS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0.20%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0.21%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257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NON-LEATHER FOOTWEAR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243.29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3D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3D703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D703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-44.30%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24.08%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14.60%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03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</w:rPr>
              <w:t>TOTAL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1010.51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3D70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</w:rPr>
              <w:t>92</w:t>
            </w:r>
            <w:r w:rsidR="003D7032">
              <w:rPr>
                <w:rFonts w:eastAsia="Times New Roman" w:cs="Calibri"/>
                <w:b/>
                <w:bCs/>
                <w:color w:val="632523"/>
              </w:rPr>
              <w:t>7</w:t>
            </w:r>
            <w:r w:rsidRPr="00A252AA">
              <w:rPr>
                <w:rFonts w:eastAsia="Times New Roman" w:cs="Calibri"/>
                <w:b/>
                <w:bCs/>
                <w:color w:val="632523"/>
              </w:rPr>
              <w:t>.</w:t>
            </w:r>
            <w:r w:rsidR="003D7032">
              <w:rPr>
                <w:rFonts w:eastAsia="Times New Roman" w:cs="Calibri"/>
                <w:b/>
                <w:bCs/>
                <w:color w:val="632523"/>
              </w:rPr>
              <w:t>53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</w:rPr>
              <w:t>-8.15%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303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  <w:t>Source : DGCI &amp;S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color w:val="6325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1"/>
          <w:wAfter w:w="69" w:type="dxa"/>
          <w:trHeight w:val="25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3F1C3C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7"/>
          <w:wAfter w:w="4458" w:type="dxa"/>
          <w:trHeight w:val="381"/>
        </w:trPr>
        <w:tc>
          <w:tcPr>
            <w:tcW w:w="84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MONTH WISE IMPORT OF LEATHER, LEATHER PRODUCTS &amp; FOOTWEAR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April-DEC  2024-25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7"/>
          <w:wAfter w:w="4458" w:type="dxa"/>
          <w:trHeight w:val="30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3F1C3C">
            <w:pPr>
              <w:tabs>
                <w:tab w:val="left" w:pos="5191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 xml:space="preserve"> </w:t>
            </w:r>
            <w:r w:rsidRPr="00A252AA">
              <w:rPr>
                <w:rFonts w:eastAsia="Times New Roman" w:cs="Calibri"/>
                <w:b/>
                <w:bCs/>
                <w:color w:val="833C0C"/>
                <w:sz w:val="18"/>
                <w:szCs w:val="18"/>
              </w:rPr>
              <w:t>Value in Million US $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3C" w:rsidRPr="00A252AA" w:rsidRDefault="003F1C3C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252AA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MAY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 xml:space="preserve">JUNE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JULY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AUG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SEPT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OCT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NOV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DEC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TOTAL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252AA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2024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3F1C3C">
            <w:pPr>
              <w:spacing w:after="0" w:line="240" w:lineRule="auto"/>
              <w:ind w:right="-84"/>
              <w:rPr>
                <w:rFonts w:eastAsia="Times New Roman" w:cs="Calibri"/>
                <w:b/>
                <w:bCs/>
                <w:color w:val="833C0C"/>
              </w:rPr>
            </w:pPr>
            <w:r w:rsidRPr="00A252AA">
              <w:rPr>
                <w:rFonts w:eastAsia="Times New Roman" w:cs="Calibri"/>
                <w:b/>
                <w:bCs/>
                <w:color w:val="833C0C"/>
              </w:rPr>
              <w:t>Apr-Dec 24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RAW HIDES &amp; SKINS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1.74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3.07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2.62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2.79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24.91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FINISHED LEATHER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29.54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34.74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31.13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32.23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37.77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31.3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33.95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29.58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32.02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292.26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LEATHER FOOTWEAR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25.64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42.16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105.61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71.53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23.03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22.29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16.99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56.42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396.27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FOOTWEAR COMPONENTS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1.84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3.62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3.02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27.63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LEATHER GARMENTS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LEATHER GOODS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4.95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5.71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5.02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6.37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4.79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48.24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SADDLERY AND HARNESS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0F7DC9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F7DC9">
              <w:rPr>
                <w:rFonts w:eastAsia="Times New Roman" w:cs="Calibri"/>
                <w:b/>
                <w:bCs/>
              </w:rPr>
              <w:t>NON-LEATHER FOOTWEAR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6.01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11.87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19.11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49.98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19.93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4.67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5.31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5.84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 w:rsidR="00894E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3D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3D703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252A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D703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3F1C3C" w:rsidRPr="00A252AA" w:rsidTr="00894E62">
        <w:trPr>
          <w:gridAfter w:val="7"/>
          <w:wAfter w:w="4458" w:type="dxa"/>
          <w:trHeight w:val="3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252AA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A252AA">
              <w:rPr>
                <w:rFonts w:eastAsia="Times New Roman" w:cs="Calibri"/>
                <w:b/>
                <w:bCs/>
                <w:color w:val="632523"/>
              </w:rPr>
              <w:t>70.01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A252AA">
              <w:rPr>
                <w:rFonts w:eastAsia="Times New Roman" w:cs="Calibri"/>
                <w:b/>
                <w:bCs/>
              </w:rPr>
              <w:t>90.83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A252AA">
              <w:rPr>
                <w:rFonts w:eastAsia="Times New Roman" w:cs="Calibri"/>
                <w:b/>
                <w:bCs/>
              </w:rPr>
              <w:t>104.59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200.6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142.38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70.16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73.17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62.71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89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113.</w:t>
            </w:r>
            <w:r w:rsidR="00894E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3D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  <w:r w:rsidR="003D70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A2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.5</w:t>
            </w:r>
            <w:r w:rsidR="003D70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F1C3C" w:rsidRPr="00A252AA" w:rsidTr="00894E62">
        <w:trPr>
          <w:gridAfter w:val="7"/>
          <w:wAfter w:w="4458" w:type="dxa"/>
          <w:trHeight w:val="2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  <w:r w:rsidRPr="00A252AA"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  <w:t>Source : DGCI &amp;S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2AA" w:rsidRPr="00A252AA" w:rsidRDefault="00A252AA" w:rsidP="00A2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252AA" w:rsidRDefault="00A252AA" w:rsidP="00A7751A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A252AA" w:rsidRDefault="00A252AA" w:rsidP="00A7751A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A252AA" w:rsidRDefault="00A252AA" w:rsidP="00A7751A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A252AA" w:rsidRDefault="00A252AA" w:rsidP="00A7751A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0E76CD" w:rsidRDefault="000E76CD"/>
    <w:sectPr w:rsidR="000E76CD" w:rsidSect="00D2348A">
      <w:pgSz w:w="12240" w:h="15840"/>
      <w:pgMar w:top="18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51A"/>
    <w:rsid w:val="0000258F"/>
    <w:rsid w:val="00013F8A"/>
    <w:rsid w:val="000344BD"/>
    <w:rsid w:val="000908FC"/>
    <w:rsid w:val="000E76CD"/>
    <w:rsid w:val="000F70D4"/>
    <w:rsid w:val="000F7DC9"/>
    <w:rsid w:val="001110B9"/>
    <w:rsid w:val="001B2DCA"/>
    <w:rsid w:val="002A3201"/>
    <w:rsid w:val="002F0FC7"/>
    <w:rsid w:val="002F344F"/>
    <w:rsid w:val="00383B48"/>
    <w:rsid w:val="003B0807"/>
    <w:rsid w:val="003D7032"/>
    <w:rsid w:val="003F1C3C"/>
    <w:rsid w:val="00454776"/>
    <w:rsid w:val="00454C3D"/>
    <w:rsid w:val="00483EFD"/>
    <w:rsid w:val="005B2F26"/>
    <w:rsid w:val="00636F49"/>
    <w:rsid w:val="00670D57"/>
    <w:rsid w:val="006972BA"/>
    <w:rsid w:val="007966FE"/>
    <w:rsid w:val="007A0E41"/>
    <w:rsid w:val="007E365A"/>
    <w:rsid w:val="00813408"/>
    <w:rsid w:val="00874268"/>
    <w:rsid w:val="00894E62"/>
    <w:rsid w:val="009268DD"/>
    <w:rsid w:val="009805B3"/>
    <w:rsid w:val="00985238"/>
    <w:rsid w:val="00A252AA"/>
    <w:rsid w:val="00A7751A"/>
    <w:rsid w:val="00B132FB"/>
    <w:rsid w:val="00BD5A8F"/>
    <w:rsid w:val="00CD244A"/>
    <w:rsid w:val="00CE285B"/>
    <w:rsid w:val="00D109BF"/>
    <w:rsid w:val="00D154F8"/>
    <w:rsid w:val="00D17DD6"/>
    <w:rsid w:val="00D424DA"/>
    <w:rsid w:val="00D768BC"/>
    <w:rsid w:val="00DD545D"/>
    <w:rsid w:val="00E4598B"/>
    <w:rsid w:val="00F05FCD"/>
    <w:rsid w:val="00F159C4"/>
    <w:rsid w:val="00F37E5A"/>
    <w:rsid w:val="00F52184"/>
    <w:rsid w:val="00FA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5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4</cp:revision>
  <cp:lastPrinted>2025-02-25T09:30:00Z</cp:lastPrinted>
  <dcterms:created xsi:type="dcterms:W3CDTF">2025-02-25T09:29:00Z</dcterms:created>
  <dcterms:modified xsi:type="dcterms:W3CDTF">2025-02-25T09:43:00Z</dcterms:modified>
</cp:coreProperties>
</file>