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C605B" w14:textId="6C4D74D1" w:rsidR="00086850" w:rsidRDefault="00086850" w:rsidP="00086850">
      <w:pPr>
        <w:jc w:val="right"/>
      </w:pPr>
      <w:r>
        <w:t>Annexure 1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110"/>
        <w:gridCol w:w="3127"/>
        <w:gridCol w:w="3681"/>
      </w:tblGrid>
      <w:tr w:rsidR="003B166E" w:rsidRPr="000405E1" w14:paraId="615B3655" w14:textId="77777777" w:rsidTr="00D80105">
        <w:tc>
          <w:tcPr>
            <w:tcW w:w="3110" w:type="dxa"/>
          </w:tcPr>
          <w:p w14:paraId="2D053437" w14:textId="77777777" w:rsidR="003B166E" w:rsidRPr="000405E1" w:rsidRDefault="003B166E" w:rsidP="00D80105">
            <w:pPr>
              <w:jc w:val="center"/>
              <w:rPr>
                <w:b/>
              </w:rPr>
            </w:pPr>
            <w:r w:rsidRPr="000405E1">
              <w:rPr>
                <w:b/>
              </w:rPr>
              <w:t>Notification</w:t>
            </w:r>
          </w:p>
        </w:tc>
        <w:tc>
          <w:tcPr>
            <w:tcW w:w="3127" w:type="dxa"/>
          </w:tcPr>
          <w:p w14:paraId="3BB0F800" w14:textId="77777777" w:rsidR="003B166E" w:rsidRPr="000405E1" w:rsidRDefault="003B166E" w:rsidP="00D80105">
            <w:pPr>
              <w:jc w:val="center"/>
              <w:rPr>
                <w:b/>
              </w:rPr>
            </w:pPr>
            <w:r w:rsidRPr="000405E1">
              <w:rPr>
                <w:b/>
              </w:rPr>
              <w:t>Port / ICD</w:t>
            </w:r>
          </w:p>
        </w:tc>
        <w:tc>
          <w:tcPr>
            <w:tcW w:w="3681" w:type="dxa"/>
          </w:tcPr>
          <w:p w14:paraId="0F26DF8F" w14:textId="77777777" w:rsidR="003B166E" w:rsidRPr="000405E1" w:rsidRDefault="003B166E" w:rsidP="00D80105">
            <w:pPr>
              <w:jc w:val="center"/>
              <w:rPr>
                <w:b/>
              </w:rPr>
            </w:pPr>
            <w:r w:rsidRPr="000405E1">
              <w:rPr>
                <w:b/>
              </w:rPr>
              <w:t>Type of leathers allowed for import into India</w:t>
            </w:r>
          </w:p>
        </w:tc>
      </w:tr>
      <w:tr w:rsidR="003B166E" w:rsidRPr="000405E1" w14:paraId="73AE0EE0" w14:textId="77777777" w:rsidTr="00D80105">
        <w:tc>
          <w:tcPr>
            <w:tcW w:w="3110" w:type="dxa"/>
          </w:tcPr>
          <w:p w14:paraId="03403C5D" w14:textId="77777777" w:rsidR="003B166E" w:rsidRPr="000405E1" w:rsidRDefault="003B166E" w:rsidP="00D80105">
            <w:pPr>
              <w:jc w:val="both"/>
            </w:pPr>
            <w:r w:rsidRPr="000405E1">
              <w:rPr>
                <w:lang w:val="en-IN"/>
              </w:rPr>
              <w:t>Notification No. 2666(E) dated Oct. 14</w:t>
            </w:r>
            <w:proofErr w:type="gramStart"/>
            <w:r w:rsidRPr="000405E1">
              <w:rPr>
                <w:lang w:val="en-IN"/>
              </w:rPr>
              <w:t xml:space="preserve"> 2014</w:t>
            </w:r>
            <w:proofErr w:type="gramEnd"/>
            <w:r w:rsidRPr="000405E1">
              <w:rPr>
                <w:lang w:val="en-IN"/>
              </w:rPr>
              <w:t>,</w:t>
            </w:r>
          </w:p>
        </w:tc>
        <w:tc>
          <w:tcPr>
            <w:tcW w:w="3127" w:type="dxa"/>
          </w:tcPr>
          <w:p w14:paraId="52587B53" w14:textId="77777777" w:rsidR="003B166E" w:rsidRPr="000405E1" w:rsidRDefault="003B166E" w:rsidP="00D80105">
            <w:pPr>
              <w:jc w:val="both"/>
            </w:pPr>
            <w:r w:rsidRPr="000405E1">
              <w:t>Airports or Seaports located at Delhi, Mumbai, Kolkata, Chennai, Bangalore and Hyderabad. ``</w:t>
            </w:r>
          </w:p>
        </w:tc>
        <w:tc>
          <w:tcPr>
            <w:tcW w:w="3681" w:type="dxa"/>
          </w:tcPr>
          <w:p w14:paraId="277FFA32" w14:textId="77777777" w:rsidR="003B166E" w:rsidRPr="000405E1" w:rsidRDefault="003B166E" w:rsidP="00D80105">
            <w:pPr>
              <w:jc w:val="both"/>
            </w:pPr>
            <w:r w:rsidRPr="000405E1">
              <w:t>Raw Hides and Skins (fresh or salted, dried, limed and pickled</w:t>
            </w:r>
            <w:proofErr w:type="gramStart"/>
            <w:r w:rsidRPr="000405E1">
              <w:t>),  tanned</w:t>
            </w:r>
            <w:proofErr w:type="gramEnd"/>
            <w:r w:rsidRPr="000405E1">
              <w:t xml:space="preserve"> or crust hides and skins, raw fur skins, leather further prepared (finished leather), chamois (including combination chamois leather), patent leather and patent laminated leather, </w:t>
            </w:r>
            <w:proofErr w:type="spellStart"/>
            <w:r w:rsidRPr="000405E1">
              <w:t>metallised</w:t>
            </w:r>
            <w:proofErr w:type="spellEnd"/>
            <w:r w:rsidRPr="000405E1">
              <w:t xml:space="preserve"> leather, composition leather, tanned or dressed fur skins </w:t>
            </w:r>
          </w:p>
        </w:tc>
      </w:tr>
      <w:tr w:rsidR="003B166E" w:rsidRPr="000405E1" w14:paraId="22263FB2" w14:textId="77777777" w:rsidTr="00D80105">
        <w:tc>
          <w:tcPr>
            <w:tcW w:w="3110" w:type="dxa"/>
          </w:tcPr>
          <w:p w14:paraId="777DA8D9" w14:textId="77777777" w:rsidR="003B166E" w:rsidRPr="000405E1" w:rsidRDefault="003B166E" w:rsidP="00D80105">
            <w:pPr>
              <w:jc w:val="both"/>
            </w:pPr>
            <w:r w:rsidRPr="000405E1">
              <w:rPr>
                <w:lang w:val="en-IN"/>
              </w:rPr>
              <w:t>Notification No. 948 (E) dated 22.3.2017</w:t>
            </w:r>
          </w:p>
        </w:tc>
        <w:tc>
          <w:tcPr>
            <w:tcW w:w="3127" w:type="dxa"/>
          </w:tcPr>
          <w:p w14:paraId="2AC3883E" w14:textId="77777777" w:rsidR="003B166E" w:rsidRPr="000405E1" w:rsidRDefault="003B166E" w:rsidP="00D80105">
            <w:pPr>
              <w:jc w:val="both"/>
              <w:rPr>
                <w:lang w:val="en-IN"/>
              </w:rPr>
            </w:pPr>
            <w:r w:rsidRPr="000405E1">
              <w:rPr>
                <w:lang w:val="en-IN"/>
              </w:rPr>
              <w:t xml:space="preserve">Sea Port or Land Port </w:t>
            </w:r>
            <w:proofErr w:type="gramStart"/>
            <w:r w:rsidRPr="000405E1">
              <w:rPr>
                <w:lang w:val="en-IN"/>
              </w:rPr>
              <w:t>as the case may be located</w:t>
            </w:r>
            <w:proofErr w:type="gramEnd"/>
            <w:r w:rsidRPr="000405E1">
              <w:rPr>
                <w:lang w:val="en-IN"/>
              </w:rPr>
              <w:t xml:space="preserve"> at Atari (Punjab), </w:t>
            </w:r>
            <w:proofErr w:type="spellStart"/>
            <w:r w:rsidRPr="000405E1">
              <w:rPr>
                <w:lang w:val="en-IN"/>
              </w:rPr>
              <w:t>Raxaul</w:t>
            </w:r>
            <w:proofErr w:type="spellEnd"/>
            <w:r w:rsidRPr="000405E1">
              <w:rPr>
                <w:lang w:val="en-IN"/>
              </w:rPr>
              <w:t xml:space="preserve"> (Bihar), </w:t>
            </w:r>
            <w:proofErr w:type="spellStart"/>
            <w:r w:rsidRPr="000405E1">
              <w:rPr>
                <w:lang w:val="en-IN"/>
              </w:rPr>
              <w:t>Sunauli</w:t>
            </w:r>
            <w:proofErr w:type="spellEnd"/>
            <w:r w:rsidRPr="000405E1">
              <w:rPr>
                <w:lang w:val="en-IN"/>
              </w:rPr>
              <w:t xml:space="preserve"> Land Custom Station, </w:t>
            </w:r>
            <w:proofErr w:type="spellStart"/>
            <w:r w:rsidRPr="000405E1">
              <w:rPr>
                <w:lang w:val="en-IN"/>
              </w:rPr>
              <w:t>Jogbani</w:t>
            </w:r>
            <w:proofErr w:type="spellEnd"/>
            <w:r w:rsidRPr="000405E1">
              <w:rPr>
                <w:lang w:val="en-IN"/>
              </w:rPr>
              <w:t xml:space="preserve"> (Bihar) and Kandla </w:t>
            </w:r>
          </w:p>
          <w:p w14:paraId="2A4E6C4B" w14:textId="77777777" w:rsidR="003B166E" w:rsidRPr="000405E1" w:rsidRDefault="003B166E" w:rsidP="00D80105">
            <w:pPr>
              <w:jc w:val="both"/>
              <w:rPr>
                <w:lang w:val="en-IN"/>
              </w:rPr>
            </w:pPr>
          </w:p>
          <w:p w14:paraId="1D9D54D0" w14:textId="77777777" w:rsidR="003B166E" w:rsidRPr="000405E1" w:rsidRDefault="003B166E" w:rsidP="00D80105">
            <w:pPr>
              <w:jc w:val="both"/>
            </w:pPr>
          </w:p>
        </w:tc>
        <w:tc>
          <w:tcPr>
            <w:tcW w:w="3681" w:type="dxa"/>
          </w:tcPr>
          <w:p w14:paraId="37CB61B1" w14:textId="77777777" w:rsidR="003B166E" w:rsidRDefault="003B166E" w:rsidP="00D80105">
            <w:pPr>
              <w:jc w:val="both"/>
            </w:pPr>
            <w:r w:rsidRPr="000405E1">
              <w:t xml:space="preserve">Tanned or crust hides and skins, leather further prepared (finished leather), chamois (including combination chamois leather), patent leather and patent laminated leather, </w:t>
            </w:r>
            <w:proofErr w:type="spellStart"/>
            <w:r w:rsidRPr="000405E1">
              <w:t>metallised</w:t>
            </w:r>
            <w:proofErr w:type="spellEnd"/>
            <w:r w:rsidRPr="000405E1">
              <w:t xml:space="preserve"> leather, composition leather, tanned or dressed fur skins</w:t>
            </w:r>
          </w:p>
          <w:p w14:paraId="106F8AA3" w14:textId="77777777" w:rsidR="003B166E" w:rsidRPr="000405E1" w:rsidRDefault="003B166E" w:rsidP="00D80105">
            <w:pPr>
              <w:jc w:val="both"/>
            </w:pPr>
          </w:p>
        </w:tc>
      </w:tr>
      <w:tr w:rsidR="003B166E" w:rsidRPr="000405E1" w14:paraId="006525D5" w14:textId="77777777" w:rsidTr="00D80105">
        <w:tc>
          <w:tcPr>
            <w:tcW w:w="3110" w:type="dxa"/>
          </w:tcPr>
          <w:p w14:paraId="30665726" w14:textId="77777777" w:rsidR="003B166E" w:rsidRPr="000405E1" w:rsidRDefault="003B166E" w:rsidP="00D80105">
            <w:pPr>
              <w:jc w:val="both"/>
              <w:rPr>
                <w:lang w:val="en-IN"/>
              </w:rPr>
            </w:pPr>
            <w:r w:rsidRPr="000405E1">
              <w:rPr>
                <w:lang w:val="en-IN"/>
              </w:rPr>
              <w:t>Notification No. 948 (E) dated 22.3.2017</w:t>
            </w:r>
          </w:p>
          <w:p w14:paraId="612A0B38" w14:textId="77777777" w:rsidR="003B166E" w:rsidRPr="000405E1" w:rsidRDefault="003B166E" w:rsidP="00D80105">
            <w:pPr>
              <w:jc w:val="both"/>
            </w:pPr>
          </w:p>
        </w:tc>
        <w:tc>
          <w:tcPr>
            <w:tcW w:w="3127" w:type="dxa"/>
          </w:tcPr>
          <w:p w14:paraId="24FD48F3" w14:textId="77777777" w:rsidR="003B166E" w:rsidRPr="000405E1" w:rsidRDefault="003B166E" w:rsidP="00D80105">
            <w:pPr>
              <w:jc w:val="both"/>
            </w:pPr>
            <w:r w:rsidRPr="000405E1">
              <w:t xml:space="preserve">Airport or Seaports of Kochi, </w:t>
            </w:r>
            <w:proofErr w:type="spellStart"/>
            <w:r w:rsidRPr="000405E1">
              <w:t>Krishnapatnam</w:t>
            </w:r>
            <w:proofErr w:type="spellEnd"/>
            <w:r w:rsidRPr="000405E1">
              <w:t xml:space="preserve"> and </w:t>
            </w:r>
            <w:proofErr w:type="spellStart"/>
            <w:r w:rsidRPr="000405E1">
              <w:t>Vishakapatnam</w:t>
            </w:r>
            <w:proofErr w:type="spellEnd"/>
            <w:r w:rsidRPr="000405E1">
              <w:t xml:space="preserve"> </w:t>
            </w:r>
            <w:r w:rsidRPr="000405E1">
              <w:rPr>
                <w:lang w:val="en-IN"/>
              </w:rPr>
              <w:t>Mundra and land port of Agartala (Tripura)</w:t>
            </w:r>
          </w:p>
          <w:p w14:paraId="23E45172" w14:textId="77777777" w:rsidR="003B166E" w:rsidRPr="000405E1" w:rsidRDefault="003B166E" w:rsidP="00D80105">
            <w:pPr>
              <w:jc w:val="both"/>
            </w:pPr>
          </w:p>
          <w:p w14:paraId="09153A9D" w14:textId="77777777" w:rsidR="003B166E" w:rsidRPr="000405E1" w:rsidRDefault="003B166E" w:rsidP="00D80105">
            <w:pPr>
              <w:jc w:val="both"/>
            </w:pPr>
          </w:p>
        </w:tc>
        <w:tc>
          <w:tcPr>
            <w:tcW w:w="3681" w:type="dxa"/>
          </w:tcPr>
          <w:p w14:paraId="0E76555B" w14:textId="77777777" w:rsidR="003B166E" w:rsidRDefault="003B166E" w:rsidP="00D80105">
            <w:pPr>
              <w:jc w:val="both"/>
            </w:pPr>
            <w:r w:rsidRPr="000405E1">
              <w:t>Raw Hides and Skins (fresh or salted, dried, limed and pickled</w:t>
            </w:r>
            <w:proofErr w:type="gramStart"/>
            <w:r w:rsidRPr="000405E1">
              <w:t>),  tanned</w:t>
            </w:r>
            <w:proofErr w:type="gramEnd"/>
            <w:r w:rsidRPr="000405E1">
              <w:t xml:space="preserve"> or crust hides and skins, raw fur skins, leather further prepared (finished leather), chamois (including combination chamois leather), patent leather and patent laminated leather, </w:t>
            </w:r>
            <w:proofErr w:type="spellStart"/>
            <w:r w:rsidRPr="000405E1">
              <w:t>metallised</w:t>
            </w:r>
            <w:proofErr w:type="spellEnd"/>
            <w:r w:rsidRPr="000405E1">
              <w:t xml:space="preserve"> leather, composition leather, tanned or dressed fur skins</w:t>
            </w:r>
          </w:p>
          <w:p w14:paraId="6CB54000" w14:textId="77777777" w:rsidR="003B166E" w:rsidRPr="000405E1" w:rsidRDefault="003B166E" w:rsidP="00D80105">
            <w:pPr>
              <w:jc w:val="both"/>
            </w:pPr>
          </w:p>
        </w:tc>
      </w:tr>
      <w:tr w:rsidR="003B166E" w:rsidRPr="000405E1" w14:paraId="149D6A2E" w14:textId="77777777" w:rsidTr="00D80105">
        <w:tc>
          <w:tcPr>
            <w:tcW w:w="3110" w:type="dxa"/>
          </w:tcPr>
          <w:p w14:paraId="43690A29" w14:textId="77777777" w:rsidR="003B166E" w:rsidRPr="000405E1" w:rsidRDefault="003B166E" w:rsidP="00D80105">
            <w:pPr>
              <w:jc w:val="both"/>
              <w:rPr>
                <w:lang w:val="en-IN"/>
              </w:rPr>
            </w:pPr>
            <w:r w:rsidRPr="000405E1">
              <w:rPr>
                <w:lang w:val="en-IN"/>
              </w:rPr>
              <w:t>Notification No. 2486 (E) dated 4.8.2017</w:t>
            </w:r>
          </w:p>
          <w:p w14:paraId="2FB7A010" w14:textId="77777777" w:rsidR="003B166E" w:rsidRPr="000405E1" w:rsidRDefault="003B166E" w:rsidP="00D80105">
            <w:pPr>
              <w:jc w:val="both"/>
            </w:pPr>
          </w:p>
        </w:tc>
        <w:tc>
          <w:tcPr>
            <w:tcW w:w="3127" w:type="dxa"/>
          </w:tcPr>
          <w:p w14:paraId="32844D85" w14:textId="77777777" w:rsidR="003B166E" w:rsidRPr="000405E1" w:rsidRDefault="003B166E" w:rsidP="00D80105">
            <w:pPr>
              <w:jc w:val="both"/>
            </w:pPr>
            <w:r w:rsidRPr="000405E1">
              <w:rPr>
                <w:szCs w:val="20"/>
              </w:rPr>
              <w:t>Airport or land port</w:t>
            </w:r>
            <w:proofErr w:type="gramStart"/>
            <w:r w:rsidRPr="000405E1">
              <w:rPr>
                <w:szCs w:val="20"/>
              </w:rPr>
              <w:t>, as the case may be, located</w:t>
            </w:r>
            <w:proofErr w:type="gramEnd"/>
            <w:r w:rsidRPr="000405E1">
              <w:rPr>
                <w:szCs w:val="20"/>
              </w:rPr>
              <w:t xml:space="preserve"> at Ludhiana, Jaipur, Amritsar and Kanpur</w:t>
            </w:r>
          </w:p>
        </w:tc>
        <w:tc>
          <w:tcPr>
            <w:tcW w:w="3681" w:type="dxa"/>
          </w:tcPr>
          <w:p w14:paraId="4D36FFBD" w14:textId="72876ABC" w:rsidR="003B166E" w:rsidRDefault="003B166E" w:rsidP="00D80105">
            <w:pPr>
              <w:jc w:val="both"/>
            </w:pPr>
            <w:r w:rsidRPr="000405E1">
              <w:t xml:space="preserve">Tanned or crust hides and skins, leather further prepared (finished leather), chamois (including combination chamois leather), patent leather and patent laminated leather, </w:t>
            </w:r>
            <w:proofErr w:type="spellStart"/>
            <w:r w:rsidRPr="000405E1">
              <w:t>metallised</w:t>
            </w:r>
            <w:proofErr w:type="spellEnd"/>
            <w:r w:rsidRPr="000405E1">
              <w:t xml:space="preserve"> leather, composition leather, tanned or dressed fur skins</w:t>
            </w:r>
          </w:p>
          <w:p w14:paraId="51FDE740" w14:textId="77777777" w:rsidR="003B166E" w:rsidRPr="000405E1" w:rsidRDefault="003B166E" w:rsidP="00D80105">
            <w:pPr>
              <w:jc w:val="both"/>
            </w:pPr>
          </w:p>
        </w:tc>
      </w:tr>
      <w:tr w:rsidR="003B166E" w:rsidRPr="000405E1" w14:paraId="1C8023BC" w14:textId="77777777" w:rsidTr="00D80105">
        <w:tc>
          <w:tcPr>
            <w:tcW w:w="3110" w:type="dxa"/>
          </w:tcPr>
          <w:p w14:paraId="75FF17B6" w14:textId="77777777" w:rsidR="003B166E" w:rsidRPr="000405E1" w:rsidRDefault="003B166E" w:rsidP="00D80105">
            <w:pPr>
              <w:jc w:val="both"/>
              <w:rPr>
                <w:lang w:val="en-IN"/>
              </w:rPr>
            </w:pPr>
            <w:r w:rsidRPr="000405E1">
              <w:rPr>
                <w:lang w:val="en-IN"/>
              </w:rPr>
              <w:t>Notification No. 2486 (E) dated 4.8.2017</w:t>
            </w:r>
          </w:p>
          <w:p w14:paraId="563D9960" w14:textId="77777777" w:rsidR="003B166E" w:rsidRPr="000405E1" w:rsidRDefault="003B166E" w:rsidP="00D80105">
            <w:pPr>
              <w:jc w:val="both"/>
            </w:pPr>
          </w:p>
        </w:tc>
        <w:tc>
          <w:tcPr>
            <w:tcW w:w="3127" w:type="dxa"/>
          </w:tcPr>
          <w:p w14:paraId="1431E63F" w14:textId="77777777" w:rsidR="003B166E" w:rsidRPr="000405E1" w:rsidRDefault="003B166E" w:rsidP="00D80105">
            <w:pPr>
              <w:jc w:val="both"/>
            </w:pPr>
            <w:r w:rsidRPr="000405E1">
              <w:t xml:space="preserve">Airport or Seaports of New Mangalore, </w:t>
            </w:r>
            <w:proofErr w:type="spellStart"/>
            <w:r w:rsidRPr="000405E1">
              <w:t>Jaigaon</w:t>
            </w:r>
            <w:proofErr w:type="spellEnd"/>
            <w:r w:rsidRPr="000405E1">
              <w:t xml:space="preserve"> and </w:t>
            </w:r>
            <w:proofErr w:type="spellStart"/>
            <w:r w:rsidRPr="000405E1">
              <w:t>Petrapole</w:t>
            </w:r>
            <w:proofErr w:type="spellEnd"/>
            <w:r w:rsidRPr="000405E1">
              <w:t xml:space="preserve"> </w:t>
            </w:r>
          </w:p>
          <w:p w14:paraId="595AC7B7" w14:textId="77777777" w:rsidR="003B166E" w:rsidRPr="000405E1" w:rsidRDefault="003B166E" w:rsidP="00D80105">
            <w:pPr>
              <w:jc w:val="both"/>
            </w:pPr>
          </w:p>
        </w:tc>
        <w:tc>
          <w:tcPr>
            <w:tcW w:w="3681" w:type="dxa"/>
          </w:tcPr>
          <w:p w14:paraId="0AACA69A" w14:textId="77777777" w:rsidR="003B166E" w:rsidRPr="000405E1" w:rsidRDefault="003B166E" w:rsidP="00D80105">
            <w:pPr>
              <w:jc w:val="both"/>
            </w:pPr>
            <w:r w:rsidRPr="000405E1">
              <w:t>Raw Hides and Skins (fresh or salted, dried, limed and pickled</w:t>
            </w:r>
            <w:proofErr w:type="gramStart"/>
            <w:r w:rsidRPr="000405E1">
              <w:t>),  tanned</w:t>
            </w:r>
            <w:proofErr w:type="gramEnd"/>
            <w:r w:rsidRPr="000405E1">
              <w:t xml:space="preserve"> or crust hides and skins, raw fur skins, leather further prepared (finished leather), chamois (including combination chamois leather), patent leather and patent laminated leather, </w:t>
            </w:r>
            <w:proofErr w:type="spellStart"/>
            <w:r w:rsidRPr="000405E1">
              <w:t>metallised</w:t>
            </w:r>
            <w:proofErr w:type="spellEnd"/>
            <w:r w:rsidRPr="000405E1">
              <w:t xml:space="preserve"> leather, composition leather, tanned or dressed fur skins</w:t>
            </w:r>
          </w:p>
        </w:tc>
      </w:tr>
      <w:tr w:rsidR="003B166E" w:rsidRPr="000405E1" w14:paraId="4F5F051E" w14:textId="77777777" w:rsidTr="00D80105">
        <w:tc>
          <w:tcPr>
            <w:tcW w:w="3110" w:type="dxa"/>
          </w:tcPr>
          <w:p w14:paraId="7AE7A934" w14:textId="77777777" w:rsidR="003B166E" w:rsidRPr="000405E1" w:rsidRDefault="003B166E" w:rsidP="00D80105">
            <w:pPr>
              <w:jc w:val="both"/>
              <w:rPr>
                <w:lang w:val="en-IN"/>
              </w:rPr>
            </w:pPr>
            <w:r w:rsidRPr="000405E1">
              <w:rPr>
                <w:rStyle w:val="nospacingchar"/>
                <w:rFonts w:ascii="Calibri" w:hAnsi="Calibri"/>
              </w:rPr>
              <w:lastRenderedPageBreak/>
              <w:t>Gazette Notification No. 5758 (E) dated 16</w:t>
            </w:r>
            <w:r w:rsidRPr="000405E1">
              <w:rPr>
                <w:rStyle w:val="nospacingchar"/>
                <w:rFonts w:ascii="Calibri" w:hAnsi="Calibri"/>
                <w:vertAlign w:val="superscript"/>
              </w:rPr>
              <w:t>th</w:t>
            </w:r>
            <w:r w:rsidRPr="000405E1">
              <w:rPr>
                <w:rStyle w:val="nospacingchar"/>
                <w:rFonts w:ascii="Calibri" w:hAnsi="Calibri"/>
              </w:rPr>
              <w:t xml:space="preserve"> November 2018</w:t>
            </w:r>
          </w:p>
        </w:tc>
        <w:tc>
          <w:tcPr>
            <w:tcW w:w="3127" w:type="dxa"/>
          </w:tcPr>
          <w:p w14:paraId="24531BCA" w14:textId="77777777" w:rsidR="003B166E" w:rsidRPr="000405E1" w:rsidRDefault="003B166E" w:rsidP="00D80105">
            <w:r w:rsidRPr="000405E1">
              <w:t xml:space="preserve">Airport or </w:t>
            </w:r>
            <w:proofErr w:type="spellStart"/>
            <w:r w:rsidRPr="000405E1">
              <w:t>landport</w:t>
            </w:r>
            <w:proofErr w:type="spellEnd"/>
            <w:r w:rsidRPr="000405E1">
              <w:t xml:space="preserve"> located at </w:t>
            </w:r>
            <w:proofErr w:type="spellStart"/>
            <w:r w:rsidRPr="000405E1">
              <w:t>Raxaul</w:t>
            </w:r>
            <w:proofErr w:type="spellEnd"/>
            <w:r w:rsidRPr="000405E1">
              <w:t xml:space="preserve"> (Bihar), </w:t>
            </w:r>
            <w:proofErr w:type="spellStart"/>
            <w:r w:rsidRPr="000405E1">
              <w:t>Jogbani</w:t>
            </w:r>
            <w:proofErr w:type="spellEnd"/>
            <w:r w:rsidRPr="000405E1">
              <w:t xml:space="preserve"> (Bihar), Attari (Punjab)</w:t>
            </w:r>
          </w:p>
          <w:p w14:paraId="235DDD71" w14:textId="77777777" w:rsidR="003B166E" w:rsidRPr="000405E1" w:rsidRDefault="003B166E" w:rsidP="00D80105">
            <w:r w:rsidRPr="000405E1">
              <w:t xml:space="preserve"> </w:t>
            </w:r>
          </w:p>
        </w:tc>
        <w:tc>
          <w:tcPr>
            <w:tcW w:w="3681" w:type="dxa"/>
          </w:tcPr>
          <w:p w14:paraId="6304EF59" w14:textId="77777777" w:rsidR="003B166E" w:rsidRPr="000405E1" w:rsidRDefault="003B166E" w:rsidP="00D80105">
            <w:pPr>
              <w:jc w:val="both"/>
            </w:pPr>
            <w:r w:rsidRPr="000405E1">
              <w:t>Raw Hides and Skins (fresh or salted, dried, limed and pickled)</w:t>
            </w:r>
          </w:p>
        </w:tc>
      </w:tr>
      <w:tr w:rsidR="003B166E" w:rsidRPr="000405E1" w14:paraId="4CF1004E" w14:textId="77777777" w:rsidTr="00D80105">
        <w:tc>
          <w:tcPr>
            <w:tcW w:w="3110" w:type="dxa"/>
          </w:tcPr>
          <w:p w14:paraId="0B543D4C" w14:textId="77777777" w:rsidR="003B166E" w:rsidRPr="000405E1" w:rsidRDefault="003B166E" w:rsidP="00D80105">
            <w:pPr>
              <w:jc w:val="both"/>
              <w:rPr>
                <w:rStyle w:val="nospacingchar"/>
                <w:rFonts w:ascii="Calibri" w:hAnsi="Calibri"/>
              </w:rPr>
            </w:pPr>
            <w:r w:rsidRPr="000405E1">
              <w:rPr>
                <w:rStyle w:val="nospacingchar"/>
                <w:rFonts w:ascii="Calibri" w:hAnsi="Calibri"/>
              </w:rPr>
              <w:t>Gazette Notification No. 5758 (E) dated 16</w:t>
            </w:r>
            <w:r w:rsidRPr="000405E1">
              <w:rPr>
                <w:rStyle w:val="nospacingchar"/>
                <w:rFonts w:ascii="Calibri" w:hAnsi="Calibri"/>
                <w:vertAlign w:val="superscript"/>
              </w:rPr>
              <w:t>th</w:t>
            </w:r>
            <w:r w:rsidRPr="000405E1">
              <w:rPr>
                <w:rStyle w:val="nospacingchar"/>
                <w:rFonts w:ascii="Calibri" w:hAnsi="Calibri"/>
              </w:rPr>
              <w:t xml:space="preserve"> November 2018</w:t>
            </w:r>
          </w:p>
        </w:tc>
        <w:tc>
          <w:tcPr>
            <w:tcW w:w="3127" w:type="dxa"/>
          </w:tcPr>
          <w:p w14:paraId="39C04794" w14:textId="77777777" w:rsidR="003B166E" w:rsidRPr="000405E1" w:rsidRDefault="003B166E" w:rsidP="00D80105">
            <w:proofErr w:type="spellStart"/>
            <w:r w:rsidRPr="000405E1">
              <w:t>Fulbari</w:t>
            </w:r>
            <w:proofErr w:type="spellEnd"/>
            <w:r w:rsidRPr="000405E1">
              <w:t xml:space="preserve"> (West Bengal) </w:t>
            </w:r>
          </w:p>
        </w:tc>
        <w:tc>
          <w:tcPr>
            <w:tcW w:w="3681" w:type="dxa"/>
          </w:tcPr>
          <w:p w14:paraId="2086D0BC" w14:textId="77777777" w:rsidR="003B166E" w:rsidRPr="000405E1" w:rsidRDefault="003B166E" w:rsidP="00D80105">
            <w:pPr>
              <w:jc w:val="both"/>
            </w:pPr>
            <w:r w:rsidRPr="000405E1">
              <w:t>Raw Hides and Skins (fresh or salted, dried, limed and pickled</w:t>
            </w:r>
            <w:proofErr w:type="gramStart"/>
            <w:r w:rsidRPr="000405E1">
              <w:t>),  tanned</w:t>
            </w:r>
            <w:proofErr w:type="gramEnd"/>
            <w:r w:rsidRPr="000405E1">
              <w:t xml:space="preserve"> or crust hides and skins, raw fur skins, leather further prepared (finished leather), chamois (including combination chamois leather), patent leather and patent laminated leather, </w:t>
            </w:r>
            <w:proofErr w:type="spellStart"/>
            <w:r w:rsidRPr="000405E1">
              <w:t>metallised</w:t>
            </w:r>
            <w:proofErr w:type="spellEnd"/>
            <w:r w:rsidRPr="000405E1">
              <w:t xml:space="preserve"> leather, composition leather, tanned or dressed fur skins</w:t>
            </w:r>
          </w:p>
          <w:p w14:paraId="6F027936" w14:textId="77777777" w:rsidR="003B166E" w:rsidRPr="000405E1" w:rsidRDefault="003B166E" w:rsidP="00D80105">
            <w:pPr>
              <w:jc w:val="both"/>
            </w:pPr>
          </w:p>
        </w:tc>
      </w:tr>
      <w:tr w:rsidR="003B166E" w:rsidRPr="000405E1" w14:paraId="6BF845FD" w14:textId="77777777" w:rsidTr="00D80105">
        <w:tc>
          <w:tcPr>
            <w:tcW w:w="3110" w:type="dxa"/>
          </w:tcPr>
          <w:p w14:paraId="54A59B8F" w14:textId="77777777" w:rsidR="003B166E" w:rsidRPr="000405E1" w:rsidRDefault="003B166E" w:rsidP="00D80105">
            <w:pPr>
              <w:jc w:val="both"/>
              <w:rPr>
                <w:rStyle w:val="nospacingchar"/>
                <w:rFonts w:ascii="Calibri" w:hAnsi="Calibri"/>
              </w:rPr>
            </w:pPr>
            <w:r w:rsidRPr="000405E1">
              <w:rPr>
                <w:rStyle w:val="nospacingchar"/>
                <w:rFonts w:ascii="Calibri" w:hAnsi="Calibri"/>
              </w:rPr>
              <w:t>Gazette Notification No. 5758 (E) dated 16</w:t>
            </w:r>
            <w:r w:rsidRPr="000405E1">
              <w:rPr>
                <w:rStyle w:val="nospacingchar"/>
                <w:rFonts w:ascii="Calibri" w:hAnsi="Calibri"/>
                <w:vertAlign w:val="superscript"/>
              </w:rPr>
              <w:t>th</w:t>
            </w:r>
            <w:r w:rsidRPr="000405E1">
              <w:rPr>
                <w:rStyle w:val="nospacingchar"/>
                <w:rFonts w:ascii="Calibri" w:hAnsi="Calibri"/>
              </w:rPr>
              <w:t xml:space="preserve"> November 2018</w:t>
            </w:r>
          </w:p>
        </w:tc>
        <w:tc>
          <w:tcPr>
            <w:tcW w:w="3127" w:type="dxa"/>
          </w:tcPr>
          <w:p w14:paraId="704D9403" w14:textId="77777777" w:rsidR="003B166E" w:rsidRPr="000405E1" w:rsidRDefault="003B166E" w:rsidP="00D80105">
            <w:r w:rsidRPr="000405E1">
              <w:t xml:space="preserve">Morch (Manipur) </w:t>
            </w:r>
          </w:p>
        </w:tc>
        <w:tc>
          <w:tcPr>
            <w:tcW w:w="3681" w:type="dxa"/>
          </w:tcPr>
          <w:p w14:paraId="6B3439D6" w14:textId="77777777" w:rsidR="003B166E" w:rsidRPr="000405E1" w:rsidRDefault="003B166E" w:rsidP="00D80105">
            <w:pPr>
              <w:jc w:val="both"/>
            </w:pPr>
            <w:r w:rsidRPr="000405E1">
              <w:t>Raw Hides and Skins (fresh or salted, dried, limed and pickled</w:t>
            </w:r>
            <w:proofErr w:type="gramStart"/>
            <w:r w:rsidRPr="000405E1">
              <w:t>),  tanned</w:t>
            </w:r>
            <w:proofErr w:type="gramEnd"/>
            <w:r w:rsidRPr="000405E1">
              <w:t xml:space="preserve"> or crust hides and skins, raw fur skins, leather further prepared (finished leather), chamois (including combination chamois leather), patent leather and patent laminated leather, </w:t>
            </w:r>
            <w:proofErr w:type="spellStart"/>
            <w:r w:rsidRPr="000405E1">
              <w:t>metallised</w:t>
            </w:r>
            <w:proofErr w:type="spellEnd"/>
            <w:r w:rsidRPr="000405E1">
              <w:t xml:space="preserve"> leather, composition leather, tanned or dressed fur skins</w:t>
            </w:r>
          </w:p>
          <w:p w14:paraId="4D9BC598" w14:textId="77777777" w:rsidR="003B166E" w:rsidRPr="000405E1" w:rsidRDefault="003B166E" w:rsidP="00D80105">
            <w:pPr>
              <w:jc w:val="both"/>
            </w:pPr>
          </w:p>
        </w:tc>
      </w:tr>
      <w:tr w:rsidR="003B166E" w:rsidRPr="000405E1" w14:paraId="2658D602" w14:textId="77777777" w:rsidTr="00D80105">
        <w:tc>
          <w:tcPr>
            <w:tcW w:w="3110" w:type="dxa"/>
          </w:tcPr>
          <w:p w14:paraId="2EA1D8B9" w14:textId="77777777" w:rsidR="003B166E" w:rsidRPr="000405E1" w:rsidRDefault="003B166E" w:rsidP="00D80105">
            <w:pPr>
              <w:jc w:val="both"/>
              <w:rPr>
                <w:rStyle w:val="nospacingchar"/>
                <w:rFonts w:ascii="Calibri" w:hAnsi="Calibri"/>
              </w:rPr>
            </w:pPr>
            <w:r w:rsidRPr="000405E1">
              <w:rPr>
                <w:rStyle w:val="nospacingchar"/>
                <w:rFonts w:ascii="Calibri" w:hAnsi="Calibri"/>
              </w:rPr>
              <w:t>Gazette Notification No. 4559 (E) dated 16</w:t>
            </w:r>
            <w:r w:rsidRPr="000405E1">
              <w:rPr>
                <w:rStyle w:val="nospacingchar"/>
                <w:rFonts w:ascii="Calibri" w:hAnsi="Calibri"/>
                <w:vertAlign w:val="superscript"/>
              </w:rPr>
              <w:t>th</w:t>
            </w:r>
            <w:r w:rsidRPr="000405E1">
              <w:rPr>
                <w:rStyle w:val="nospacingchar"/>
                <w:rFonts w:ascii="Calibri" w:hAnsi="Calibri"/>
              </w:rPr>
              <w:t xml:space="preserve"> December 2020</w:t>
            </w:r>
          </w:p>
        </w:tc>
        <w:tc>
          <w:tcPr>
            <w:tcW w:w="3127" w:type="dxa"/>
          </w:tcPr>
          <w:p w14:paraId="1203F492" w14:textId="77777777" w:rsidR="003B166E" w:rsidRPr="000405E1" w:rsidRDefault="003B166E" w:rsidP="00D801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IN"/>
              </w:rPr>
            </w:pPr>
            <w:r w:rsidRPr="000405E1">
              <w:rPr>
                <w:rFonts w:ascii="Times New Roman" w:hAnsi="Times New Roman" w:cs="Times New Roman"/>
                <w:lang w:val="en-IN"/>
              </w:rPr>
              <w:t>Kannur</w:t>
            </w:r>
          </w:p>
          <w:p w14:paraId="3CCA43D4" w14:textId="77777777" w:rsidR="003B166E" w:rsidRPr="000405E1" w:rsidRDefault="003B166E" w:rsidP="00D8010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21"/>
                <w:lang w:val="en-IN"/>
              </w:rPr>
            </w:pPr>
            <w:r w:rsidRPr="000405E1">
              <w:rPr>
                <w:rFonts w:ascii="Times New Roman" w:hAnsi="Times New Roman" w:cs="Times New Roman"/>
                <w:lang w:val="en-IN"/>
              </w:rPr>
              <w:t>(Kerala), Nepal Ganj Road (</w:t>
            </w:r>
            <w:proofErr w:type="spellStart"/>
            <w:r w:rsidRPr="000405E1">
              <w:rPr>
                <w:rFonts w:ascii="Times New Roman" w:hAnsi="Times New Roman" w:cs="Times New Roman"/>
                <w:lang w:val="en-IN"/>
              </w:rPr>
              <w:t>Rupaidiha</w:t>
            </w:r>
            <w:proofErr w:type="spellEnd"/>
            <w:r w:rsidRPr="000405E1">
              <w:rPr>
                <w:rFonts w:ascii="Times New Roman" w:hAnsi="Times New Roman" w:cs="Times New Roman"/>
                <w:lang w:val="en-IN"/>
              </w:rPr>
              <w:t>, Uttar Pradesh) and Palwal (Haryana)</w:t>
            </w:r>
          </w:p>
        </w:tc>
        <w:tc>
          <w:tcPr>
            <w:tcW w:w="3681" w:type="dxa"/>
          </w:tcPr>
          <w:p w14:paraId="3698FE19" w14:textId="77777777" w:rsidR="003B166E" w:rsidRPr="000405E1" w:rsidRDefault="003B166E" w:rsidP="00D80105">
            <w:pPr>
              <w:jc w:val="both"/>
            </w:pPr>
            <w:r w:rsidRPr="000405E1">
              <w:t>Raw Hides and Skins (fresh or salted, dried, limed and pickled</w:t>
            </w:r>
            <w:proofErr w:type="gramStart"/>
            <w:r w:rsidRPr="000405E1">
              <w:t>),  tanned</w:t>
            </w:r>
            <w:proofErr w:type="gramEnd"/>
            <w:r w:rsidRPr="000405E1">
              <w:t xml:space="preserve"> or crust hides and skins, raw fur skins, leather further prepared (finished leather), chamois (including combination chamois leather), patent leather and patent laminated leather, </w:t>
            </w:r>
            <w:proofErr w:type="spellStart"/>
            <w:r w:rsidRPr="000405E1">
              <w:t>metallised</w:t>
            </w:r>
            <w:proofErr w:type="spellEnd"/>
            <w:r w:rsidRPr="000405E1">
              <w:t xml:space="preserve"> leather, composition leather, tanned or dressed fur skins</w:t>
            </w:r>
          </w:p>
        </w:tc>
      </w:tr>
      <w:tr w:rsidR="003B166E" w:rsidRPr="000405E1" w14:paraId="6A368B9F" w14:textId="77777777" w:rsidTr="00D80105">
        <w:tc>
          <w:tcPr>
            <w:tcW w:w="3110" w:type="dxa"/>
          </w:tcPr>
          <w:p w14:paraId="3916C4CC" w14:textId="77777777" w:rsidR="003B166E" w:rsidRPr="000405E1" w:rsidRDefault="003B166E" w:rsidP="00D80105">
            <w:pPr>
              <w:jc w:val="both"/>
              <w:rPr>
                <w:rStyle w:val="nospacingchar"/>
                <w:rFonts w:ascii="Calibri" w:hAnsi="Calibri"/>
              </w:rPr>
            </w:pPr>
            <w:r w:rsidRPr="000405E1">
              <w:rPr>
                <w:rStyle w:val="nospacingchar"/>
                <w:rFonts w:ascii="Calibri" w:hAnsi="Calibri"/>
              </w:rPr>
              <w:t>Gazette Notification No. 4559 (E) dated 16</w:t>
            </w:r>
            <w:r w:rsidRPr="000405E1">
              <w:rPr>
                <w:rStyle w:val="nospacingchar"/>
                <w:rFonts w:ascii="Calibri" w:hAnsi="Calibri"/>
                <w:vertAlign w:val="superscript"/>
              </w:rPr>
              <w:t>th</w:t>
            </w:r>
            <w:r w:rsidRPr="000405E1">
              <w:rPr>
                <w:rStyle w:val="nospacingchar"/>
                <w:rFonts w:ascii="Calibri" w:hAnsi="Calibri"/>
              </w:rPr>
              <w:t xml:space="preserve"> December 2020</w:t>
            </w:r>
          </w:p>
        </w:tc>
        <w:tc>
          <w:tcPr>
            <w:tcW w:w="3127" w:type="dxa"/>
          </w:tcPr>
          <w:p w14:paraId="3988972F" w14:textId="77777777" w:rsidR="003B166E" w:rsidRPr="000405E1" w:rsidRDefault="003B166E" w:rsidP="00D8010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szCs w:val="21"/>
                <w:lang w:val="en-IN"/>
              </w:rPr>
            </w:pPr>
            <w:proofErr w:type="spellStart"/>
            <w:r w:rsidRPr="000405E1">
              <w:rPr>
                <w:rFonts w:ascii="Times New Roman" w:hAnsi="Times New Roman" w:cs="Times New Roman"/>
                <w:lang w:val="en-IN"/>
              </w:rPr>
              <w:t>Mormugao</w:t>
            </w:r>
            <w:proofErr w:type="spellEnd"/>
            <w:r w:rsidRPr="000405E1">
              <w:rPr>
                <w:rFonts w:ascii="Times New Roman" w:hAnsi="Times New Roman" w:cs="Times New Roman"/>
                <w:lang w:val="en-IN"/>
              </w:rPr>
              <w:t xml:space="preserve"> (Goa)</w:t>
            </w:r>
          </w:p>
        </w:tc>
        <w:tc>
          <w:tcPr>
            <w:tcW w:w="3681" w:type="dxa"/>
          </w:tcPr>
          <w:p w14:paraId="481CAE15" w14:textId="77777777" w:rsidR="003B166E" w:rsidRPr="000405E1" w:rsidRDefault="003B166E" w:rsidP="00D80105">
            <w:pPr>
              <w:jc w:val="both"/>
            </w:pPr>
            <w:r w:rsidRPr="000405E1">
              <w:t xml:space="preserve">Tanned or crust hides and skins, raw fur skins, leather further prepared (finished leather), chamois (including combination chamois leather), patent leather and patent laminated leather, </w:t>
            </w:r>
            <w:proofErr w:type="spellStart"/>
            <w:r w:rsidRPr="000405E1">
              <w:t>metallised</w:t>
            </w:r>
            <w:proofErr w:type="spellEnd"/>
            <w:r w:rsidRPr="000405E1">
              <w:t xml:space="preserve"> leather, composition leather, tanned or dressed fur skins</w:t>
            </w:r>
          </w:p>
          <w:p w14:paraId="0F4F2476" w14:textId="77777777" w:rsidR="003B166E" w:rsidRPr="000405E1" w:rsidRDefault="003B166E" w:rsidP="00D80105">
            <w:pPr>
              <w:jc w:val="both"/>
            </w:pPr>
          </w:p>
        </w:tc>
      </w:tr>
    </w:tbl>
    <w:p w14:paraId="08BF0B62" w14:textId="77777777" w:rsidR="00E206BF" w:rsidRDefault="00E206BF"/>
    <w:p w14:paraId="2FAEC95A" w14:textId="663E6BF7" w:rsidR="00086850" w:rsidRDefault="00086850" w:rsidP="00086850">
      <w:pPr>
        <w:jc w:val="center"/>
      </w:pPr>
      <w:r>
        <w:t>****</w:t>
      </w:r>
    </w:p>
    <w:sectPr w:rsidR="00086850" w:rsidSect="00086850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6E"/>
    <w:rsid w:val="00017080"/>
    <w:rsid w:val="00086850"/>
    <w:rsid w:val="00141F7C"/>
    <w:rsid w:val="003244A2"/>
    <w:rsid w:val="00327C45"/>
    <w:rsid w:val="003B166E"/>
    <w:rsid w:val="007D6F82"/>
    <w:rsid w:val="00B829B8"/>
    <w:rsid w:val="00E206BF"/>
    <w:rsid w:val="00E50A4C"/>
    <w:rsid w:val="00E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C6FA1"/>
  <w15:chartTrackingRefBased/>
  <w15:docId w15:val="{8DC0B0E6-212B-4D51-9444-E3DE4658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66E"/>
  </w:style>
  <w:style w:type="paragraph" w:styleId="Heading1">
    <w:name w:val="heading 1"/>
    <w:basedOn w:val="Normal"/>
    <w:next w:val="Normal"/>
    <w:link w:val="Heading1Char"/>
    <w:uiPriority w:val="9"/>
    <w:qFormat/>
    <w:rsid w:val="003B16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1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16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16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16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16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16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16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16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16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16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16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16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16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16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16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16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16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16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1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16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16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1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16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16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16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16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16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166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3B16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spacingchar"/>
    <w:basedOn w:val="DefaultParagraphFont"/>
    <w:rsid w:val="003B1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Council for Leather Exports</dc:creator>
  <cp:keywords/>
  <dc:description/>
  <cp:lastModifiedBy>Council for Leather Exports</cp:lastModifiedBy>
  <cp:revision>2</cp:revision>
  <cp:lastPrinted>2025-03-07T11:42:00Z</cp:lastPrinted>
  <dcterms:created xsi:type="dcterms:W3CDTF">2025-03-07T11:42:00Z</dcterms:created>
  <dcterms:modified xsi:type="dcterms:W3CDTF">2025-03-07T11:43:00Z</dcterms:modified>
</cp:coreProperties>
</file>