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CF73" w14:textId="77777777" w:rsidR="0085364F" w:rsidRPr="0085364F" w:rsidRDefault="0085364F" w:rsidP="0085364F">
      <w:r w:rsidRPr="0085364F">
        <w:t>Ministry of Labour &amp; Employment</w:t>
      </w:r>
    </w:p>
    <w:p w14:paraId="6CA53090" w14:textId="75F12BA9" w:rsidR="0085364F" w:rsidRPr="0085364F" w:rsidRDefault="0085364F" w:rsidP="0085364F">
      <w:r w:rsidRPr="0085364F">
        <w:rPr>
          <w:noProof/>
        </w:rPr>
        <w:drawing>
          <wp:inline distT="0" distB="0" distL="0" distR="0" wp14:anchorId="01293133" wp14:editId="5CE22F40">
            <wp:extent cx="1579418" cy="1080135"/>
            <wp:effectExtent l="0" t="0" r="1905" b="5715"/>
            <wp:docPr id="466598010" name="Picture 6" descr="azadi ka amrit mahots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zadi ka amrit mahotsav"/>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420" cy="1085607"/>
                    </a:xfrm>
                    <a:prstGeom prst="rect">
                      <a:avLst/>
                    </a:prstGeom>
                    <a:noFill/>
                    <a:ln>
                      <a:noFill/>
                    </a:ln>
                  </pic:spPr>
                </pic:pic>
              </a:graphicData>
            </a:graphic>
          </wp:inline>
        </w:drawing>
      </w:r>
    </w:p>
    <w:p w14:paraId="1844F096" w14:textId="77777777" w:rsidR="0085364F" w:rsidRPr="0085364F" w:rsidRDefault="0085364F" w:rsidP="0085364F">
      <w:r w:rsidRPr="0085364F">
        <w:t>EPFO conducts outreach campaign for leather and footwear sector</w:t>
      </w:r>
    </w:p>
    <w:p w14:paraId="27CE701A" w14:textId="2CEDDF57" w:rsidR="0085364F" w:rsidRPr="0085364F" w:rsidRDefault="0085364F" w:rsidP="00E2651C">
      <w:pPr>
        <w:jc w:val="both"/>
      </w:pPr>
      <w:r w:rsidRPr="0085364F">
        <w:t>Initiatives under Viksit Bharat Rozgar Yojana and Employees’ Enrolment Scheme 2025 showcased</w:t>
      </w:r>
    </w:p>
    <w:p w14:paraId="35AF6578" w14:textId="77777777" w:rsidR="0085364F" w:rsidRPr="0085364F" w:rsidRDefault="0085364F" w:rsidP="0085364F">
      <w:r w:rsidRPr="0085364F">
        <w:t>Posted On: 22 NOV 2025 2:58PM by PIB Mumbai</w:t>
      </w:r>
    </w:p>
    <w:p w14:paraId="24D48623" w14:textId="77777777" w:rsidR="0085364F" w:rsidRPr="0085364F" w:rsidRDefault="0085364F" w:rsidP="0085364F">
      <w:r w:rsidRPr="0085364F">
        <w:rPr>
          <w:b/>
          <w:bCs/>
        </w:rPr>
        <w:t>Mumbai, 22 November 2025</w:t>
      </w:r>
    </w:p>
    <w:p w14:paraId="66A96576" w14:textId="168B9474" w:rsidR="0085364F" w:rsidRPr="0085364F" w:rsidRDefault="0085364F" w:rsidP="00E2651C">
      <w:pPr>
        <w:jc w:val="both"/>
      </w:pPr>
      <w:r w:rsidRPr="0085364F">
        <w:t> The Employees’ Provident Fund Organisation (EPFO), Regional Office Mumbai Fort, conducted an awareness and outreach programme for establishments in the Leather and Footwear sector on Friday, 21 November 2025, at MAITRI Bhavan, Mumbai. The initiative is part of the Pradhan Mantri Viksit Bharat Rozgar Yojana (PMVBRY) and the Employees’ Enrolment Scheme 2025.</w:t>
      </w:r>
    </w:p>
    <w:p w14:paraId="0BA652F6" w14:textId="03A3DA64" w:rsidR="0085364F" w:rsidRPr="0085364F" w:rsidRDefault="0085364F" w:rsidP="0085364F">
      <w:r w:rsidRPr="0085364F">
        <w:rPr>
          <w:noProof/>
        </w:rPr>
        <w:drawing>
          <wp:inline distT="0" distB="0" distL="0" distR="0" wp14:anchorId="24511040" wp14:editId="49455392">
            <wp:extent cx="5731510" cy="4298950"/>
            <wp:effectExtent l="0" t="0" r="2540" b="6350"/>
            <wp:docPr id="1623647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06C95AD9" w14:textId="77777777" w:rsidR="0085364F" w:rsidRPr="0085364F" w:rsidRDefault="0085364F" w:rsidP="00E2651C">
      <w:pPr>
        <w:jc w:val="both"/>
      </w:pPr>
      <w:r w:rsidRPr="0085364F">
        <w:lastRenderedPageBreak/>
        <w:t>The programme was held under the leadership of </w:t>
      </w:r>
      <w:r w:rsidRPr="0085364F">
        <w:rPr>
          <w:b/>
          <w:bCs/>
        </w:rPr>
        <w:t>Shri Amit Jain</w:t>
      </w:r>
      <w:r w:rsidRPr="0085364F">
        <w:t>, Regional PF Commissioner-I, and was attended by representatives from various establishments, employees, EPFO officials, and members of the Council for Leather Export (CLE). </w:t>
      </w:r>
      <w:r w:rsidRPr="0085364F">
        <w:rPr>
          <w:b/>
          <w:bCs/>
        </w:rPr>
        <w:t>Shri Santosh Pandey</w:t>
      </w:r>
      <w:r w:rsidRPr="0085364F">
        <w:t>, Regional Director – West, CLE, also graced the event.</w:t>
      </w:r>
    </w:p>
    <w:p w14:paraId="75AEE223" w14:textId="77777777" w:rsidR="0085364F" w:rsidRPr="0085364F" w:rsidRDefault="0085364F" w:rsidP="0085364F">
      <w:r w:rsidRPr="0085364F">
        <w:t>During the session, </w:t>
      </w:r>
      <w:r w:rsidRPr="0085364F">
        <w:rPr>
          <w:b/>
          <w:bCs/>
        </w:rPr>
        <w:t>Shri Vishal Gavade</w:t>
      </w:r>
      <w:r w:rsidRPr="0085364F">
        <w:t>, Enforcement Officer, EPFO, delivered an in-depth presentation covering key features, benefits, and enrolment procedures under both schemes. Following the presentation, Shri Jain engaged with participants, addressing queries and emphasizing the importance of social security compliance.</w:t>
      </w:r>
    </w:p>
    <w:p w14:paraId="51265878" w14:textId="0CF48AAA" w:rsidR="0085364F" w:rsidRPr="0085364F" w:rsidRDefault="0085364F" w:rsidP="0085364F">
      <w:r w:rsidRPr="0085364F">
        <w:rPr>
          <w:noProof/>
        </w:rPr>
        <w:drawing>
          <wp:inline distT="0" distB="0" distL="0" distR="0" wp14:anchorId="54E92CDC" wp14:editId="2932625E">
            <wp:extent cx="5731510" cy="4298950"/>
            <wp:effectExtent l="0" t="0" r="2540" b="6350"/>
            <wp:docPr id="1532592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613169E1" w14:textId="20144453" w:rsidR="00E2651C" w:rsidRDefault="00E2651C" w:rsidP="00E2651C">
      <w:pPr>
        <w:jc w:val="both"/>
      </w:pPr>
      <w:r>
        <w:rPr>
          <w:noProof/>
        </w:rPr>
        <w:drawing>
          <wp:inline distT="0" distB="0" distL="0" distR="0" wp14:anchorId="0D486CDF" wp14:editId="24D6BB75">
            <wp:extent cx="2932303" cy="1741054"/>
            <wp:effectExtent l="0" t="0" r="1905" b="0"/>
            <wp:docPr id="2049961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7847" cy="1756221"/>
                    </a:xfrm>
                    <a:prstGeom prst="rect">
                      <a:avLst/>
                    </a:prstGeom>
                    <a:noFill/>
                  </pic:spPr>
                </pic:pic>
              </a:graphicData>
            </a:graphic>
          </wp:inline>
        </w:drawing>
      </w:r>
      <w:r>
        <w:rPr>
          <w:noProof/>
        </w:rPr>
        <w:t xml:space="preserve">             </w:t>
      </w:r>
      <w:r>
        <w:rPr>
          <w:noProof/>
        </w:rPr>
        <w:drawing>
          <wp:inline distT="0" distB="0" distL="0" distR="0" wp14:anchorId="33F75416" wp14:editId="2528AF38">
            <wp:extent cx="2340109" cy="1755083"/>
            <wp:effectExtent l="0" t="0" r="3175" b="0"/>
            <wp:docPr id="1820021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738" cy="1794555"/>
                    </a:xfrm>
                    <a:prstGeom prst="rect">
                      <a:avLst/>
                    </a:prstGeom>
                    <a:noFill/>
                  </pic:spPr>
                </pic:pic>
              </a:graphicData>
            </a:graphic>
          </wp:inline>
        </w:drawing>
      </w:r>
    </w:p>
    <w:p w14:paraId="081A63F7" w14:textId="77777777" w:rsidR="00E2651C" w:rsidRDefault="00E2651C" w:rsidP="00E2651C">
      <w:pPr>
        <w:jc w:val="both"/>
      </w:pPr>
    </w:p>
    <w:p w14:paraId="111D2470" w14:textId="77777777" w:rsidR="00E2651C" w:rsidRDefault="00E2651C" w:rsidP="00E2651C">
      <w:pPr>
        <w:jc w:val="both"/>
      </w:pPr>
    </w:p>
    <w:p w14:paraId="471CC1E5" w14:textId="260BA54C" w:rsidR="0085364F" w:rsidRPr="0085364F" w:rsidRDefault="0085364F" w:rsidP="00E2651C">
      <w:pPr>
        <w:jc w:val="both"/>
      </w:pPr>
      <w:r w:rsidRPr="0085364F">
        <w:lastRenderedPageBreak/>
        <w:t>The outreach drive aims to boost employment generation in the Leather and Footwear sector and ensure wider social security coverage for workers under the EPF &amp; MP Act, 1952. EPFO reaffirmed its commitment to supporting industries in adopting the schemes and promoting a secure and inclusive workforce ecosystem.</w:t>
      </w:r>
    </w:p>
    <w:p w14:paraId="099218DE" w14:textId="77777777" w:rsidR="0085364F" w:rsidRPr="0085364F" w:rsidRDefault="0085364F" w:rsidP="00E2651C">
      <w:pPr>
        <w:ind w:left="3600" w:firstLine="720"/>
      </w:pPr>
      <w:r w:rsidRPr="0085364F">
        <w:t>* * *</w:t>
      </w:r>
    </w:p>
    <w:p w14:paraId="3262E9CC" w14:textId="1CD1D72B" w:rsidR="00270C0E" w:rsidRDefault="00E2651C">
      <w:r w:rsidRPr="00E2651C">
        <w:t xml:space="preserve">PIB Mumbai | Nitin </w:t>
      </w:r>
      <w:proofErr w:type="spellStart"/>
      <w:r w:rsidRPr="00E2651C">
        <w:t>Fulluke</w:t>
      </w:r>
      <w:proofErr w:type="spellEnd"/>
      <w:r w:rsidRPr="00E2651C">
        <w:t>/Raj Dalekar/Darshan Rane</w:t>
      </w:r>
    </w:p>
    <w:p w14:paraId="0E3E67EE" w14:textId="77777777" w:rsidR="00E2651C" w:rsidRPr="00E2651C" w:rsidRDefault="00E2651C" w:rsidP="00E2651C">
      <w:r w:rsidRPr="00E2651C">
        <w:t xml:space="preserve">(Release ID: 2192858) Visitor </w:t>
      </w:r>
      <w:proofErr w:type="gramStart"/>
      <w:r w:rsidRPr="00E2651C">
        <w:t>Counter :</w:t>
      </w:r>
      <w:proofErr w:type="gramEnd"/>
      <w:r w:rsidRPr="00E2651C">
        <w:t xml:space="preserve"> 31</w:t>
      </w:r>
    </w:p>
    <w:p w14:paraId="0B25D288" w14:textId="77777777" w:rsidR="00E2651C" w:rsidRPr="00E2651C" w:rsidRDefault="00E2651C" w:rsidP="00E2651C">
      <w:r w:rsidRPr="00E2651C">
        <w:t>Read this release in: </w:t>
      </w:r>
      <w:hyperlink r:id="rId9" w:tgtFrame="_blank" w:history="1">
        <w:r w:rsidRPr="00E2651C">
          <w:rPr>
            <w:rStyle w:val="Hyperlink"/>
          </w:rPr>
          <w:t>English</w:t>
        </w:r>
      </w:hyperlink>
    </w:p>
    <w:p w14:paraId="29B7E830" w14:textId="77777777" w:rsidR="00E2651C" w:rsidRDefault="00E2651C"/>
    <w:sectPr w:rsidR="00E26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58"/>
    <w:rsid w:val="00270C0E"/>
    <w:rsid w:val="004963F7"/>
    <w:rsid w:val="008001A5"/>
    <w:rsid w:val="0085364F"/>
    <w:rsid w:val="009A6323"/>
    <w:rsid w:val="00AF5658"/>
    <w:rsid w:val="00BE08BB"/>
    <w:rsid w:val="00E265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E40C"/>
  <w15:chartTrackingRefBased/>
  <w15:docId w15:val="{EE194F8D-A31B-4198-A569-9DF98AEE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58"/>
    <w:rPr>
      <w:rFonts w:eastAsiaTheme="majorEastAsia" w:cstheme="majorBidi"/>
      <w:color w:val="272727" w:themeColor="text1" w:themeTint="D8"/>
    </w:rPr>
  </w:style>
  <w:style w:type="paragraph" w:styleId="Title">
    <w:name w:val="Title"/>
    <w:basedOn w:val="Normal"/>
    <w:next w:val="Normal"/>
    <w:link w:val="TitleChar"/>
    <w:uiPriority w:val="10"/>
    <w:qFormat/>
    <w:rsid w:val="00AF5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58"/>
    <w:pPr>
      <w:spacing w:before="160"/>
      <w:jc w:val="center"/>
    </w:pPr>
    <w:rPr>
      <w:i/>
      <w:iCs/>
      <w:color w:val="404040" w:themeColor="text1" w:themeTint="BF"/>
    </w:rPr>
  </w:style>
  <w:style w:type="character" w:customStyle="1" w:styleId="QuoteChar">
    <w:name w:val="Quote Char"/>
    <w:basedOn w:val="DefaultParagraphFont"/>
    <w:link w:val="Quote"/>
    <w:uiPriority w:val="29"/>
    <w:rsid w:val="00AF5658"/>
    <w:rPr>
      <w:i/>
      <w:iCs/>
      <w:color w:val="404040" w:themeColor="text1" w:themeTint="BF"/>
    </w:rPr>
  </w:style>
  <w:style w:type="paragraph" w:styleId="ListParagraph">
    <w:name w:val="List Paragraph"/>
    <w:basedOn w:val="Normal"/>
    <w:uiPriority w:val="34"/>
    <w:qFormat/>
    <w:rsid w:val="00AF5658"/>
    <w:pPr>
      <w:ind w:left="720"/>
      <w:contextualSpacing/>
    </w:pPr>
  </w:style>
  <w:style w:type="character" w:styleId="IntenseEmphasis">
    <w:name w:val="Intense Emphasis"/>
    <w:basedOn w:val="DefaultParagraphFont"/>
    <w:uiPriority w:val="21"/>
    <w:qFormat/>
    <w:rsid w:val="00AF5658"/>
    <w:rPr>
      <w:i/>
      <w:iCs/>
      <w:color w:val="0F4761" w:themeColor="accent1" w:themeShade="BF"/>
    </w:rPr>
  </w:style>
  <w:style w:type="paragraph" w:styleId="IntenseQuote">
    <w:name w:val="Intense Quote"/>
    <w:basedOn w:val="Normal"/>
    <w:next w:val="Normal"/>
    <w:link w:val="IntenseQuoteChar"/>
    <w:uiPriority w:val="30"/>
    <w:qFormat/>
    <w:rsid w:val="00AF5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58"/>
    <w:rPr>
      <w:i/>
      <w:iCs/>
      <w:color w:val="0F4761" w:themeColor="accent1" w:themeShade="BF"/>
    </w:rPr>
  </w:style>
  <w:style w:type="character" w:styleId="IntenseReference">
    <w:name w:val="Intense Reference"/>
    <w:basedOn w:val="DefaultParagraphFont"/>
    <w:uiPriority w:val="32"/>
    <w:qFormat/>
    <w:rsid w:val="00AF5658"/>
    <w:rPr>
      <w:b/>
      <w:bCs/>
      <w:smallCaps/>
      <w:color w:val="0F4761" w:themeColor="accent1" w:themeShade="BF"/>
      <w:spacing w:val="5"/>
    </w:rPr>
  </w:style>
  <w:style w:type="character" w:styleId="Hyperlink">
    <w:name w:val="Hyperlink"/>
    <w:basedOn w:val="DefaultParagraphFont"/>
    <w:uiPriority w:val="99"/>
    <w:unhideWhenUsed/>
    <w:rsid w:val="00E2651C"/>
    <w:rPr>
      <w:color w:val="467886" w:themeColor="hyperlink"/>
      <w:u w:val="single"/>
    </w:rPr>
  </w:style>
  <w:style w:type="character" w:styleId="UnresolvedMention">
    <w:name w:val="Unresolved Mention"/>
    <w:basedOn w:val="DefaultParagraphFont"/>
    <w:uiPriority w:val="99"/>
    <w:semiHidden/>
    <w:unhideWhenUsed/>
    <w:rsid w:val="00E2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pib.gov.in/PressReleasePage.aspx?PRID=2192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Dhanasekaran P</dc:creator>
  <cp:keywords/>
  <dc:description/>
  <cp:lastModifiedBy>Dhanasekaran P</cp:lastModifiedBy>
  <cp:revision>3</cp:revision>
  <dcterms:created xsi:type="dcterms:W3CDTF">2025-11-25T05:05:00Z</dcterms:created>
  <dcterms:modified xsi:type="dcterms:W3CDTF">2025-11-25T05:31:00Z</dcterms:modified>
</cp:coreProperties>
</file>